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Oswald" w:cs="Oswald" w:eastAsia="Oswald" w:hAnsi="Oswald"/>
          <w:sz w:val="38"/>
          <w:szCs w:val="38"/>
        </w:rPr>
      </w:pPr>
      <w:r w:rsidDel="00000000" w:rsidR="00000000" w:rsidRPr="00000000">
        <w:rPr>
          <w:rFonts w:ascii="Oswald" w:cs="Oswald" w:eastAsia="Oswald" w:hAnsi="Oswald"/>
          <w:sz w:val="40"/>
          <w:szCs w:val="40"/>
          <w:rtl w:val="0"/>
        </w:rPr>
        <w:t xml:space="preserve">Remember ABCDMV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A - adequacy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Diet provides energy and nutrients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B - balance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The right portions from </w:t>
      </w: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each food group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C - calorie control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Avoid overeating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D - density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Foods that are high in nutrients and low in calories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M - moderation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Do not deprive yourself; do not overeat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V - variety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rtl w:val="0"/>
        </w:rPr>
        <w:t xml:space="preserve">Choose a variety of foods from each food group </w:t>
      </w:r>
    </w:p>
    <w:p w:rsidR="00000000" w:rsidDel="00000000" w:rsidP="00000000" w:rsidRDefault="00000000" w:rsidRPr="00000000" w14:paraId="0000000E">
      <w:pPr>
        <w:ind w:left="0" w:firstLine="0"/>
        <w:rPr>
          <w:rFonts w:ascii="Oswald" w:cs="Oswald" w:eastAsia="Oswald" w:hAnsi="Oswald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</w:rPr>
        <w:drawing>
          <wp:inline distB="114300" distT="114300" distL="114300" distR="114300">
            <wp:extent cx="5824538" cy="316570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2929" l="0" r="0" t="22583"/>
                    <a:stretch>
                      <a:fillRect/>
                    </a:stretch>
                  </pic:blipFill>
                  <pic:spPr>
                    <a:xfrm>
                      <a:off x="0" y="0"/>
                      <a:ext cx="5824538" cy="31657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