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1367" w14:textId="77777777" w:rsidR="00F15428" w:rsidRPr="00F15428" w:rsidRDefault="00F15428" w:rsidP="00F15428">
      <w:pPr>
        <w:pStyle w:val="Heading1"/>
        <w:ind w:left="0"/>
        <w:rPr>
          <w:color w:val="auto"/>
        </w:rPr>
      </w:pPr>
      <w:r w:rsidRPr="00F15428">
        <w:rPr>
          <w:color w:val="auto"/>
        </w:rPr>
        <w:t xml:space="preserve">Project Title: </w:t>
      </w:r>
      <w:r w:rsidR="00273A32">
        <w:rPr>
          <w:color w:val="auto"/>
        </w:rPr>
        <w:t>Sewing, Wearable</w:t>
      </w:r>
    </w:p>
    <w:p w14:paraId="59724BD4" w14:textId="77777777" w:rsidR="00F15428" w:rsidRPr="00F15428" w:rsidRDefault="00F15428" w:rsidP="00F15428">
      <w:pPr>
        <w:ind w:left="0"/>
      </w:pPr>
      <w:r w:rsidRPr="00F15428">
        <w:rPr>
          <w:rStyle w:val="Heading2Char"/>
          <w:b w:val="0"/>
          <w:bCs/>
        </w:rPr>
        <w:t>Description:</w:t>
      </w:r>
      <w:r w:rsidRPr="00F15428">
        <w:t xml:space="preserve"> </w:t>
      </w:r>
    </w:p>
    <w:p w14:paraId="10D3F60F" w14:textId="77777777" w:rsidR="00F15428" w:rsidRPr="00F15428" w:rsidRDefault="00273A32" w:rsidP="00632C5D">
      <w:pPr>
        <w:ind w:left="0" w:firstLine="720"/>
        <w:rPr>
          <w:rFonts w:cstheme="minorHAnsi"/>
          <w:sz w:val="22"/>
          <w:szCs w:val="22"/>
        </w:rPr>
      </w:pPr>
      <w:r>
        <w:rPr>
          <w:rFonts w:cstheme="minorHAnsi"/>
          <w:sz w:val="22"/>
          <w:szCs w:val="22"/>
        </w:rPr>
        <w:t>The sewing project teaches fabric selection, pattern selection and sewing machine use to construct garments and outfits to be worn by the 4-H member or another person.</w:t>
      </w:r>
    </w:p>
    <w:p w14:paraId="2E936276" w14:textId="77777777" w:rsidR="00F15428" w:rsidRPr="00F15428" w:rsidRDefault="00F15428" w:rsidP="00F15428">
      <w:pPr>
        <w:ind w:left="0"/>
        <w:rPr>
          <w:rStyle w:val="Heading2Char"/>
          <w:b w:val="0"/>
          <w:bCs/>
        </w:rPr>
      </w:pPr>
      <w:r w:rsidRPr="00F15428">
        <w:rPr>
          <w:rStyle w:val="Heading2Char"/>
          <w:b w:val="0"/>
          <w:bCs/>
        </w:rPr>
        <w:t>State Fair Entries:</w:t>
      </w:r>
    </w:p>
    <w:p w14:paraId="67350781" w14:textId="77777777" w:rsidR="00F15428" w:rsidRDefault="00273A3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5 junior exhibits per county; one per grade level</w:t>
      </w:r>
    </w:p>
    <w:p w14:paraId="786DDA5E" w14:textId="77777777" w:rsidR="00273A32" w:rsidRPr="00F15428" w:rsidRDefault="00273A3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senior exhibits per county; one per category</w:t>
      </w:r>
    </w:p>
    <w:p w14:paraId="295F47AE" w14:textId="77777777" w:rsidR="00F15428" w:rsidRPr="00F15428" w:rsidRDefault="00F15428" w:rsidP="00F15428">
      <w:pPr>
        <w:ind w:left="0"/>
        <w:rPr>
          <w:rStyle w:val="Heading2Char"/>
        </w:rPr>
      </w:pPr>
      <w:r w:rsidRPr="00F15428">
        <w:rPr>
          <w:rStyle w:val="Heading2Char"/>
          <w:b w:val="0"/>
          <w:bCs/>
        </w:rPr>
        <w:t>Exhibit Guidelines:</w:t>
      </w:r>
    </w:p>
    <w:p w14:paraId="474D97AE" w14:textId="77777777" w:rsidR="001257A5" w:rsidRDefault="001257A5" w:rsidP="00F15428">
      <w:pPr>
        <w:ind w:left="0" w:firstLine="720"/>
        <w:rPr>
          <w:rFonts w:eastAsiaTheme="minorEastAsia" w:cstheme="minorBidi"/>
          <w:sz w:val="22"/>
          <w:szCs w:val="22"/>
        </w:rPr>
      </w:pPr>
      <w:r>
        <w:rPr>
          <w:rFonts w:eastAsiaTheme="minorEastAsia" w:cstheme="minorBidi"/>
          <w:sz w:val="22"/>
          <w:szCs w:val="22"/>
        </w:rPr>
        <w:t>Older youth enrolled in the 4-H sewing project for the first time may not feel comfortable demonstrat</w:t>
      </w:r>
      <w:r w:rsidR="003B3BD8">
        <w:rPr>
          <w:rFonts w:eastAsiaTheme="minorEastAsia" w:cstheme="minorBidi"/>
          <w:sz w:val="22"/>
          <w:szCs w:val="22"/>
        </w:rPr>
        <w:t>ing</w:t>
      </w:r>
      <w:r>
        <w:rPr>
          <w:rFonts w:eastAsiaTheme="minorEastAsia" w:cstheme="minorBidi"/>
          <w:sz w:val="22"/>
          <w:szCs w:val="22"/>
        </w:rPr>
        <w:t xml:space="preserve"> their assigned grade level skills. In this instance the county 4-H youth development educator may, at the request of the 4-H member and parent, assign the member to a </w:t>
      </w:r>
      <w:proofErr w:type="gramStart"/>
      <w:r>
        <w:rPr>
          <w:rFonts w:eastAsiaTheme="minorEastAsia" w:cstheme="minorBidi"/>
          <w:sz w:val="22"/>
          <w:szCs w:val="22"/>
        </w:rPr>
        <w:t>lower level</w:t>
      </w:r>
      <w:proofErr w:type="gramEnd"/>
      <w:r>
        <w:rPr>
          <w:rFonts w:eastAsiaTheme="minorEastAsia" w:cstheme="minorBidi"/>
          <w:sz w:val="22"/>
          <w:szCs w:val="22"/>
        </w:rPr>
        <w:t xml:space="preserve"> grade level to develop fundamental skills.</w:t>
      </w:r>
    </w:p>
    <w:p w14:paraId="06C0D444" w14:textId="77777777" w:rsidR="001257A5" w:rsidRDefault="001257A5" w:rsidP="00F15428">
      <w:pPr>
        <w:ind w:left="0" w:firstLine="720"/>
        <w:rPr>
          <w:rFonts w:eastAsiaTheme="minorEastAsia" w:cstheme="minorBidi"/>
          <w:sz w:val="22"/>
          <w:szCs w:val="22"/>
        </w:rPr>
      </w:pPr>
      <w:r>
        <w:rPr>
          <w:rFonts w:eastAsiaTheme="minorEastAsia" w:cstheme="minorBidi"/>
          <w:sz w:val="22"/>
          <w:szCs w:val="22"/>
        </w:rPr>
        <w:t>Provide a completed sewing skills card</w:t>
      </w:r>
      <w:r w:rsidR="004819E4">
        <w:rPr>
          <w:rFonts w:eastAsiaTheme="minorEastAsia" w:cstheme="minorBidi"/>
          <w:sz w:val="22"/>
          <w:szCs w:val="22"/>
        </w:rPr>
        <w:t xml:space="preserve"> (Project Exhibit Card)</w:t>
      </w:r>
      <w:r>
        <w:rPr>
          <w:rFonts w:eastAsiaTheme="minorEastAsia" w:cstheme="minorBidi"/>
          <w:sz w:val="22"/>
          <w:szCs w:val="22"/>
        </w:rPr>
        <w:t xml:space="preserve"> with the exhibit.</w:t>
      </w:r>
      <w:r w:rsidR="00E2788B">
        <w:rPr>
          <w:rFonts w:eastAsiaTheme="minorEastAsia" w:cstheme="minorBidi"/>
          <w:sz w:val="22"/>
          <w:szCs w:val="22"/>
        </w:rPr>
        <w:t xml:space="preserve"> Skills sheets are for judging purposes only and will not be returned to the exhibitor.</w:t>
      </w:r>
    </w:p>
    <w:p w14:paraId="2E9BF75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306BA443" w14:textId="77777777" w:rsidR="00F15428" w:rsidRPr="00F15428" w:rsidRDefault="00F15428" w:rsidP="00F15428">
      <w:pPr>
        <w:ind w:left="0" w:firstLine="720"/>
        <w:rPr>
          <w:rFonts w:eastAsia="Calibri" w:cs="Calibri"/>
          <w:sz w:val="22"/>
          <w:szCs w:val="22"/>
        </w:rPr>
      </w:pPr>
    </w:p>
    <w:p w14:paraId="2C895CE8" w14:textId="77777777" w:rsidR="00F15428" w:rsidRPr="00F15428" w:rsidRDefault="001257A5" w:rsidP="00F15428">
      <w:pPr>
        <w:ind w:left="0"/>
        <w:rPr>
          <w:rStyle w:val="Heading2Char"/>
        </w:rPr>
      </w:pPr>
      <w:r>
        <w:rPr>
          <w:rStyle w:val="Heading2Char"/>
          <w:b w:val="0"/>
          <w:bCs/>
        </w:rPr>
        <w:t xml:space="preserve">Junior </w:t>
      </w:r>
      <w:r w:rsidR="00F15428" w:rsidRPr="00F15428">
        <w:rPr>
          <w:rStyle w:val="Heading2Char"/>
          <w:b w:val="0"/>
          <w:bCs/>
        </w:rPr>
        <w:t>Exhibit Class Guidelines:</w:t>
      </w:r>
    </w:p>
    <w:p w14:paraId="2CBDFD75" w14:textId="77777777" w:rsidR="00F15428" w:rsidRPr="00F15428" w:rsidRDefault="001257A5" w:rsidP="00F15428">
      <w:pPr>
        <w:ind w:left="0"/>
        <w:rPr>
          <w:rStyle w:val="Heading2Char"/>
          <w:b w:val="0"/>
          <w:bCs/>
        </w:rPr>
      </w:pPr>
      <w:r>
        <w:rPr>
          <w:rStyle w:val="Heading2Char"/>
          <w:b w:val="0"/>
          <w:bCs/>
          <w:i/>
          <w:iCs/>
        </w:rPr>
        <w:t>Grade 3</w:t>
      </w:r>
      <w:r w:rsidR="00F15428" w:rsidRPr="00F15428">
        <w:rPr>
          <w:rStyle w:val="Heading2Char"/>
        </w:rPr>
        <w:t xml:space="preserve"> </w:t>
      </w:r>
    </w:p>
    <w:p w14:paraId="0FB14ECB" w14:textId="77777777" w:rsidR="00F15428" w:rsidRDefault="001257A5" w:rsidP="00F15428">
      <w:pPr>
        <w:ind w:left="0" w:firstLine="720"/>
        <w:rPr>
          <w:rFonts w:eastAsia="Calibri Light" w:cstheme="minorHAnsi"/>
          <w:sz w:val="22"/>
          <w:szCs w:val="22"/>
        </w:rPr>
      </w:pPr>
      <w:r>
        <w:rPr>
          <w:rFonts w:eastAsia="Calibri Light" w:cstheme="minorHAnsi"/>
          <w:sz w:val="22"/>
          <w:szCs w:val="22"/>
        </w:rPr>
        <w:t>Create one clothing article to be worn by the 4-H member or another person demonstrating at least 2 skills</w:t>
      </w:r>
      <w:r w:rsidR="008B78C0">
        <w:rPr>
          <w:rFonts w:eastAsia="Calibri Light" w:cstheme="minorHAnsi"/>
          <w:sz w:val="22"/>
          <w:szCs w:val="22"/>
        </w:rPr>
        <w:t xml:space="preserve"> from Sewing Skills and Techniques, </w:t>
      </w:r>
      <w:r w:rsidR="00A23FFA">
        <w:rPr>
          <w:rFonts w:eastAsia="Calibri Light" w:cstheme="minorHAnsi"/>
          <w:sz w:val="22"/>
          <w:szCs w:val="22"/>
        </w:rPr>
        <w:t>4-H-925-SC-W</w:t>
      </w:r>
      <w:r w:rsidR="008B78C0">
        <w:rPr>
          <w:rFonts w:eastAsia="Calibri Light" w:cstheme="minorHAnsi"/>
          <w:sz w:val="22"/>
          <w:szCs w:val="22"/>
        </w:rPr>
        <w:t>.</w:t>
      </w:r>
    </w:p>
    <w:p w14:paraId="20287AB2" w14:textId="77777777" w:rsidR="00F15428" w:rsidRPr="00F15428" w:rsidRDefault="001257A5" w:rsidP="00F15428">
      <w:pPr>
        <w:ind w:left="0"/>
        <w:rPr>
          <w:rStyle w:val="Heading2Char"/>
        </w:rPr>
      </w:pPr>
      <w:r>
        <w:rPr>
          <w:rStyle w:val="Heading2Char"/>
          <w:b w:val="0"/>
          <w:bCs/>
          <w:i/>
          <w:iCs/>
        </w:rPr>
        <w:t>Grade 4</w:t>
      </w:r>
    </w:p>
    <w:p w14:paraId="4BF7B3F0" w14:textId="77777777" w:rsidR="001B454D" w:rsidRDefault="001B454D" w:rsidP="001B454D">
      <w:pPr>
        <w:ind w:left="0" w:firstLine="720"/>
        <w:rPr>
          <w:rFonts w:eastAsia="Calibri Light" w:cstheme="minorHAnsi"/>
          <w:sz w:val="22"/>
          <w:szCs w:val="22"/>
        </w:rPr>
      </w:pPr>
      <w:r>
        <w:rPr>
          <w:rFonts w:eastAsia="Calibri Light" w:cstheme="minorHAnsi"/>
          <w:sz w:val="22"/>
          <w:szCs w:val="22"/>
        </w:rPr>
        <w:t>Create one clothing article to be worn by the 4-H member or another person demonstrating at least 2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the prior grade</w:t>
      </w:r>
      <w:r w:rsidR="008B78C0">
        <w:rPr>
          <w:rFonts w:eastAsia="Calibri Light" w:cstheme="minorHAnsi"/>
          <w:sz w:val="22"/>
          <w:szCs w:val="22"/>
        </w:rPr>
        <w:t>.</w:t>
      </w:r>
    </w:p>
    <w:p w14:paraId="78BEDDA5" w14:textId="77777777" w:rsidR="00F15428" w:rsidRPr="00F15428" w:rsidRDefault="001257A5" w:rsidP="00F15428">
      <w:pPr>
        <w:ind w:left="0"/>
        <w:rPr>
          <w:rStyle w:val="Heading2Char"/>
          <w:b w:val="0"/>
          <w:bCs/>
        </w:rPr>
      </w:pPr>
      <w:r>
        <w:rPr>
          <w:rStyle w:val="Heading2Char"/>
          <w:b w:val="0"/>
          <w:bCs/>
          <w:i/>
          <w:iCs/>
        </w:rPr>
        <w:t>Grade 5</w:t>
      </w:r>
    </w:p>
    <w:p w14:paraId="4D49EC84" w14:textId="77777777" w:rsidR="001B454D" w:rsidRDefault="001B454D" w:rsidP="0083275B">
      <w:pPr>
        <w:ind w:left="0" w:firstLine="720"/>
      </w:pPr>
      <w:r>
        <w:rPr>
          <w:rFonts w:eastAsia="Calibri Light" w:cstheme="minorHAnsi"/>
          <w:sz w:val="22"/>
          <w:szCs w:val="22"/>
        </w:rPr>
        <w:t xml:space="preserve">Create one clothing article or a simple </w:t>
      </w:r>
      <w:proofErr w:type="gramStart"/>
      <w:r>
        <w:rPr>
          <w:rFonts w:eastAsia="Calibri Light" w:cstheme="minorHAnsi"/>
          <w:sz w:val="22"/>
          <w:szCs w:val="22"/>
        </w:rPr>
        <w:t>two piece</w:t>
      </w:r>
      <w:proofErr w:type="gramEnd"/>
      <w:r>
        <w:rPr>
          <w:rFonts w:eastAsia="Calibri Light" w:cstheme="minorHAnsi"/>
          <w:sz w:val="22"/>
          <w:szCs w:val="22"/>
        </w:rPr>
        <w:t xml:space="preserve"> outfit to be worn by the 4-H member or another person demonstrating at least 3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28035B3F" w14:textId="77777777" w:rsidR="0083275B" w:rsidRDefault="0083275B" w:rsidP="0083275B">
      <w:pPr>
        <w:pStyle w:val="BodyText"/>
        <w:numPr>
          <w:ilvl w:val="0"/>
          <w:numId w:val="13"/>
        </w:numPr>
        <w:spacing w:line="252" w:lineRule="exact"/>
        <w:sectPr w:rsidR="0083275B"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pPr>
    </w:p>
    <w:p w14:paraId="23D04AD1" w14:textId="77777777" w:rsidR="001257A5" w:rsidRPr="00F15428" w:rsidRDefault="001257A5" w:rsidP="001257A5">
      <w:pPr>
        <w:ind w:left="0"/>
        <w:rPr>
          <w:rStyle w:val="Heading2Char"/>
        </w:rPr>
      </w:pPr>
      <w:r>
        <w:rPr>
          <w:rStyle w:val="Heading2Char"/>
          <w:b w:val="0"/>
          <w:bCs/>
          <w:i/>
          <w:iCs/>
        </w:rPr>
        <w:t>Grade 6</w:t>
      </w:r>
    </w:p>
    <w:p w14:paraId="08D2FFFB" w14:textId="77777777" w:rsidR="00916BF9" w:rsidRPr="008B78C0" w:rsidRDefault="006366EF" w:rsidP="008B78C0">
      <w:pPr>
        <w:ind w:left="0" w:firstLine="720"/>
        <w:rPr>
          <w:rFonts w:eastAsia="Calibri Light" w:cstheme="minorHAnsi"/>
          <w:sz w:val="22"/>
          <w:szCs w:val="22"/>
        </w:rPr>
        <w:sectPr w:rsidR="00916BF9" w:rsidRPr="008B78C0" w:rsidSect="005D7E33">
          <w:type w:val="continuous"/>
          <w:pgSz w:w="12240" w:h="15840"/>
          <w:pgMar w:top="2160" w:right="864" w:bottom="864" w:left="864" w:header="720" w:footer="720" w:gutter="0"/>
          <w:cols w:space="720"/>
          <w:titlePg/>
        </w:sectPr>
      </w:pPr>
      <w:r>
        <w:rPr>
          <w:rFonts w:eastAsia="Calibri Light" w:cstheme="minorHAnsi"/>
          <w:sz w:val="22"/>
          <w:szCs w:val="22"/>
        </w:rPr>
        <w:t>Create two garments that can be worn together to be worn by the 4-H member or another person demonstrating at least 4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21B301AC" w14:textId="77777777" w:rsidR="001257A5" w:rsidRPr="00F15428" w:rsidRDefault="001257A5" w:rsidP="001257A5">
      <w:pPr>
        <w:ind w:left="0"/>
        <w:rPr>
          <w:rStyle w:val="Heading2Char"/>
        </w:rPr>
      </w:pPr>
      <w:r>
        <w:rPr>
          <w:rStyle w:val="Heading2Char"/>
          <w:b w:val="0"/>
          <w:bCs/>
          <w:i/>
          <w:iCs/>
        </w:rPr>
        <w:lastRenderedPageBreak/>
        <w:t>Grade 7</w:t>
      </w:r>
    </w:p>
    <w:p w14:paraId="6B53F3E1" w14:textId="77777777" w:rsidR="00916BF9" w:rsidRDefault="00916BF9" w:rsidP="00634078">
      <w:pPr>
        <w:ind w:left="0" w:firstLine="720"/>
        <w:rPr>
          <w:spacing w:val="-3"/>
        </w:rPr>
      </w:pPr>
      <w:r>
        <w:rPr>
          <w:rFonts w:eastAsia="Calibri Light" w:cstheme="minorHAnsi"/>
          <w:sz w:val="22"/>
          <w:szCs w:val="22"/>
        </w:rPr>
        <w:t xml:space="preserve">Create an outfit that can be </w:t>
      </w:r>
      <w:r w:rsidR="00190547">
        <w:rPr>
          <w:rFonts w:eastAsia="Calibri Light" w:cstheme="minorHAnsi"/>
          <w:sz w:val="22"/>
          <w:szCs w:val="22"/>
        </w:rPr>
        <w:t xml:space="preserve">worn </w:t>
      </w:r>
      <w:r>
        <w:rPr>
          <w:rFonts w:eastAsia="Calibri Light" w:cstheme="minorHAnsi"/>
          <w:sz w:val="22"/>
          <w:szCs w:val="22"/>
        </w:rPr>
        <w:t>by the 4-H member or another person demonstrating at least 5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0EBFFB1F" w14:textId="77777777" w:rsidR="00634078" w:rsidRDefault="00634078" w:rsidP="00634078">
      <w:pPr>
        <w:pStyle w:val="BodyText"/>
        <w:numPr>
          <w:ilvl w:val="0"/>
          <w:numId w:val="15"/>
        </w:numPr>
        <w:spacing w:line="247" w:lineRule="auto"/>
        <w:ind w:right="1365"/>
        <w:rPr>
          <w:rFonts w:ascii="Georgia" w:hAnsi="Georgia"/>
          <w:spacing w:val="-3"/>
          <w:sz w:val="18"/>
          <w:szCs w:val="18"/>
        </w:rPr>
        <w:sectPr w:rsidR="00634078" w:rsidSect="005D7E33">
          <w:type w:val="continuous"/>
          <w:pgSz w:w="12240" w:h="15840"/>
          <w:pgMar w:top="2160" w:right="864" w:bottom="864" w:left="864" w:header="720" w:footer="720" w:gutter="0"/>
          <w:cols w:space="720"/>
          <w:titlePg/>
        </w:sectPr>
      </w:pPr>
    </w:p>
    <w:p w14:paraId="76119BD1" w14:textId="77777777" w:rsidR="001257A5" w:rsidRPr="00D43F08" w:rsidRDefault="001257A5" w:rsidP="001257A5">
      <w:pPr>
        <w:ind w:left="0"/>
        <w:rPr>
          <w:rStyle w:val="Heading2Char"/>
          <w:b w:val="0"/>
          <w:bCs/>
          <w:i/>
          <w:iCs/>
        </w:rPr>
      </w:pPr>
      <w:r w:rsidRPr="00D43F08">
        <w:rPr>
          <w:rStyle w:val="Heading2Char"/>
          <w:b w:val="0"/>
          <w:bCs/>
          <w:i/>
          <w:iCs/>
        </w:rPr>
        <w:t>Senior Exhibit Category Class Guidelines (grades 8-12 suggested):</w:t>
      </w:r>
    </w:p>
    <w:p w14:paraId="1C938CAD" w14:textId="77777777" w:rsidR="00D44F9C" w:rsidRPr="008B78C0" w:rsidRDefault="00D44F9C" w:rsidP="008B78C0">
      <w:pPr>
        <w:spacing w:before="162"/>
        <w:ind w:left="0" w:firstLine="720"/>
        <w:rPr>
          <w:rFonts w:eastAsia="Calibri Light" w:cstheme="minorHAnsi"/>
          <w:sz w:val="22"/>
          <w:szCs w:val="22"/>
        </w:rPr>
        <w:sectPr w:rsidR="00D44F9C" w:rsidRPr="008B78C0" w:rsidSect="005D7E33">
          <w:type w:val="continuous"/>
          <w:pgSz w:w="12240" w:h="15840"/>
          <w:pgMar w:top="2160" w:right="864" w:bottom="864" w:left="864" w:header="720" w:footer="720" w:gutter="0"/>
          <w:cols w:space="720"/>
          <w:titlePg/>
        </w:sectPr>
      </w:pPr>
      <w:r>
        <w:rPr>
          <w:sz w:val="22"/>
          <w:szCs w:val="22"/>
        </w:rPr>
        <w:t xml:space="preserve">Youth may enter an exhibit in one or more categories. </w:t>
      </w:r>
      <w:r w:rsidR="00D43F08">
        <w:rPr>
          <w:sz w:val="22"/>
          <w:szCs w:val="22"/>
        </w:rPr>
        <w:t xml:space="preserve">Create an outfit from one </w:t>
      </w:r>
      <w:r>
        <w:rPr>
          <w:sz w:val="22"/>
          <w:szCs w:val="22"/>
        </w:rPr>
        <w:t>of the</w:t>
      </w:r>
      <w:r w:rsidR="00D43F08">
        <w:rPr>
          <w:sz w:val="22"/>
          <w:szCs w:val="22"/>
        </w:rPr>
        <w:t xml:space="preserve"> categories defined below</w:t>
      </w:r>
      <w:r w:rsidR="008E5CEF" w:rsidRPr="008E5CEF">
        <w:rPr>
          <w:sz w:val="22"/>
          <w:szCs w:val="22"/>
        </w:rPr>
        <w:t xml:space="preserve"> </w:t>
      </w:r>
      <w:r>
        <w:rPr>
          <w:sz w:val="22"/>
          <w:szCs w:val="22"/>
        </w:rPr>
        <w:t>that</w:t>
      </w:r>
      <w:r w:rsidR="008E5CEF" w:rsidRPr="008E5CEF">
        <w:rPr>
          <w:sz w:val="22"/>
          <w:szCs w:val="22"/>
        </w:rPr>
        <w:t xml:space="preserve"> can be worn by the exhibitor or another person</w:t>
      </w:r>
      <w:r w:rsidR="00D43F08">
        <w:rPr>
          <w:sz w:val="22"/>
          <w:szCs w:val="22"/>
        </w:rPr>
        <w:t xml:space="preserve"> </w:t>
      </w:r>
      <w:r w:rsidR="00D43F08">
        <w:rPr>
          <w:rFonts w:eastAsia="Calibri Light" w:cstheme="minorHAnsi"/>
          <w:sz w:val="22"/>
          <w:szCs w:val="22"/>
        </w:rPr>
        <w:t xml:space="preserve">demonstrating at least </w:t>
      </w:r>
      <w:r>
        <w:rPr>
          <w:rFonts w:eastAsia="Calibri Light" w:cstheme="minorHAnsi"/>
          <w:sz w:val="22"/>
          <w:szCs w:val="22"/>
        </w:rPr>
        <w:t>6</w:t>
      </w:r>
      <w:r w:rsidR="00D43F08">
        <w:rPr>
          <w:rFonts w:eastAsia="Calibri Light" w:cstheme="minorHAnsi"/>
          <w:sz w:val="22"/>
          <w:szCs w:val="22"/>
        </w:rPr>
        <w:t xml:space="preserve">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sidR="00D43F08">
        <w:rPr>
          <w:rFonts w:eastAsia="Calibri Light" w:cstheme="minorHAnsi"/>
          <w:sz w:val="22"/>
          <w:szCs w:val="22"/>
        </w:rPr>
        <w:t>in addition to those learned in prior grades</w:t>
      </w:r>
      <w:r w:rsidR="008B78C0">
        <w:rPr>
          <w:rFonts w:eastAsia="Calibri Light" w:cstheme="minorHAnsi"/>
          <w:sz w:val="22"/>
          <w:szCs w:val="22"/>
        </w:rPr>
        <w:t>.</w:t>
      </w:r>
    </w:p>
    <w:p w14:paraId="6388841D" w14:textId="77777777" w:rsidR="008E5CEF" w:rsidRPr="008E5CEF" w:rsidRDefault="008E5CEF" w:rsidP="008E5CEF">
      <w:pPr>
        <w:spacing w:before="162"/>
        <w:ind w:left="0" w:firstLine="720"/>
        <w:rPr>
          <w:sz w:val="22"/>
          <w:szCs w:val="22"/>
        </w:rPr>
      </w:pPr>
      <w:r w:rsidRPr="008E5CEF">
        <w:rPr>
          <w:sz w:val="22"/>
          <w:szCs w:val="22"/>
        </w:rPr>
        <w:t>All senior sewing outfits exhibited in</w:t>
      </w:r>
      <w:r w:rsidR="00D44F9C">
        <w:rPr>
          <w:sz w:val="22"/>
          <w:szCs w:val="22"/>
        </w:rPr>
        <w:t xml:space="preserve"> Fashion Revue must be made and </w:t>
      </w:r>
      <w:r w:rsidRPr="008E5CEF">
        <w:rPr>
          <w:sz w:val="22"/>
          <w:szCs w:val="22"/>
        </w:rPr>
        <w:t>worn by the exhibitor.</w:t>
      </w:r>
    </w:p>
    <w:p w14:paraId="07414061" w14:textId="77777777" w:rsidR="008E5CEF" w:rsidRPr="008E5CEF" w:rsidRDefault="008E5CEF" w:rsidP="002F63D7">
      <w:pPr>
        <w:pStyle w:val="BodyText"/>
        <w:spacing w:before="167" w:line="247" w:lineRule="auto"/>
        <w:ind w:left="0" w:right="637" w:firstLine="720"/>
        <w:rPr>
          <w:rFonts w:ascii="Georgia" w:hAnsi="Georgia"/>
        </w:rPr>
      </w:pPr>
      <w:r w:rsidRPr="002F63D7">
        <w:rPr>
          <w:rFonts w:ascii="Georgia" w:hAnsi="Georgia"/>
          <w:i/>
        </w:rPr>
        <w:t>DEFINITION OF AN OUTFIT:</w:t>
      </w:r>
      <w:r w:rsidRPr="008E5CEF">
        <w:rPr>
          <w:rFonts w:ascii="Georgia" w:hAnsi="Georgia"/>
          <w:b/>
        </w:rPr>
        <w:t xml:space="preserve"> </w:t>
      </w:r>
      <w:r w:rsidRPr="008E5CEF">
        <w:rPr>
          <w:rFonts w:ascii="Georgia" w:hAnsi="Georgia"/>
        </w:rPr>
        <w:t xml:space="preserve">An outfit is a garment or garments that when put together make a complete look - such as </w:t>
      </w:r>
      <w:proofErr w:type="gramStart"/>
      <w:r w:rsidRPr="008E5CEF">
        <w:rPr>
          <w:rFonts w:ascii="Georgia" w:hAnsi="Georgia"/>
        </w:rPr>
        <w:t>one or two piece</w:t>
      </w:r>
      <w:proofErr w:type="gramEnd"/>
      <w:r w:rsidRPr="008E5CEF">
        <w:rPr>
          <w:rFonts w:ascii="Georgia" w:hAnsi="Georgia"/>
        </w:rPr>
        <w:t xml:space="preserve"> dress, or one or two piece pant suit, or a three piece combination, such as pants, vest, and blouse or shirt.</w:t>
      </w:r>
    </w:p>
    <w:p w14:paraId="6D4F75AB" w14:textId="77777777" w:rsidR="002F63D7" w:rsidRDefault="008E5CEF" w:rsidP="008E5CEF">
      <w:pPr>
        <w:spacing w:before="159" w:line="247" w:lineRule="auto"/>
        <w:ind w:left="0"/>
        <w:rPr>
          <w:b/>
          <w:sz w:val="22"/>
          <w:szCs w:val="22"/>
        </w:rPr>
      </w:pPr>
      <w:r w:rsidRPr="002F63D7">
        <w:rPr>
          <w:rStyle w:val="Heading2Char"/>
          <w:b w:val="0"/>
        </w:rPr>
        <w:t>Informal or Casual Wear:</w:t>
      </w:r>
      <w:r w:rsidRPr="008E5CEF">
        <w:rPr>
          <w:b/>
          <w:sz w:val="22"/>
          <w:szCs w:val="22"/>
        </w:rPr>
        <w:t xml:space="preserve"> </w:t>
      </w:r>
    </w:p>
    <w:p w14:paraId="1C621650" w14:textId="3D79BDD3" w:rsidR="008E5CEF" w:rsidRPr="008E5CEF" w:rsidRDefault="008E5CEF" w:rsidP="002F63D7">
      <w:pPr>
        <w:spacing w:before="159" w:line="247" w:lineRule="auto"/>
        <w:ind w:left="0" w:firstLine="720"/>
        <w:rPr>
          <w:sz w:val="22"/>
          <w:szCs w:val="22"/>
        </w:rPr>
      </w:pPr>
      <w:r w:rsidRPr="008E5CEF">
        <w:rPr>
          <w:sz w:val="22"/>
          <w:szCs w:val="22"/>
        </w:rPr>
        <w:t>A complete outfit of 1 or 2 pieces suitable for school, weekend, or casual, informal activities.</w:t>
      </w:r>
      <w:r w:rsidR="00BD7E2B">
        <w:rPr>
          <w:sz w:val="22"/>
          <w:szCs w:val="22"/>
        </w:rPr>
        <w:t xml:space="preserve"> </w:t>
      </w:r>
      <w:r w:rsidR="00542A1E">
        <w:rPr>
          <w:sz w:val="22"/>
          <w:szCs w:val="22"/>
        </w:rPr>
        <w:t xml:space="preserve">In this category, a </w:t>
      </w:r>
      <w:r w:rsidR="00BD7E2B">
        <w:rPr>
          <w:sz w:val="22"/>
          <w:szCs w:val="22"/>
        </w:rPr>
        <w:t xml:space="preserve">complete outfit is defined as </w:t>
      </w:r>
      <w:r w:rsidR="00BD7E2B" w:rsidRPr="00BD7E2B">
        <w:rPr>
          <w:sz w:val="22"/>
          <w:szCs w:val="22"/>
        </w:rPr>
        <w:t xml:space="preserve">a garment or garments that when put together make a complete look - such as </w:t>
      </w:r>
      <w:proofErr w:type="gramStart"/>
      <w:r w:rsidR="00BD7E2B" w:rsidRPr="00BD7E2B">
        <w:rPr>
          <w:sz w:val="22"/>
          <w:szCs w:val="22"/>
        </w:rPr>
        <w:t>one or two piece</w:t>
      </w:r>
      <w:proofErr w:type="gramEnd"/>
      <w:r w:rsidR="00BD7E2B" w:rsidRPr="00BD7E2B">
        <w:rPr>
          <w:sz w:val="22"/>
          <w:szCs w:val="22"/>
        </w:rPr>
        <w:t xml:space="preserve"> dress, or one or two piece pant suit, or a combination, such as pants, vest, blouse or shirt.</w:t>
      </w:r>
    </w:p>
    <w:p w14:paraId="79FEB1D5" w14:textId="77777777" w:rsidR="002F63D7" w:rsidRDefault="008E5CEF" w:rsidP="008E5CEF">
      <w:pPr>
        <w:pStyle w:val="BodyText"/>
        <w:spacing w:before="159" w:line="247" w:lineRule="auto"/>
        <w:ind w:left="0" w:right="282"/>
        <w:jc w:val="both"/>
        <w:rPr>
          <w:rFonts w:ascii="Georgia" w:hAnsi="Georgia"/>
        </w:rPr>
      </w:pPr>
      <w:r w:rsidRPr="002F63D7">
        <w:rPr>
          <w:rStyle w:val="Heading2Char"/>
          <w:b w:val="0"/>
        </w:rPr>
        <w:t>Dress Up:</w:t>
      </w:r>
      <w:r w:rsidRPr="008E5CEF">
        <w:rPr>
          <w:rFonts w:ascii="Georgia" w:hAnsi="Georgia"/>
        </w:rPr>
        <w:t xml:space="preserve"> </w:t>
      </w:r>
    </w:p>
    <w:p w14:paraId="3AF9301D" w14:textId="77777777" w:rsidR="008E5CEF" w:rsidRPr="008E5CEF" w:rsidRDefault="008E5CEF" w:rsidP="002F63D7">
      <w:pPr>
        <w:pStyle w:val="BodyText"/>
        <w:spacing w:before="159" w:line="247" w:lineRule="auto"/>
        <w:ind w:left="0" w:right="282" w:firstLine="720"/>
        <w:jc w:val="both"/>
        <w:rPr>
          <w:rFonts w:ascii="Georgia" w:hAnsi="Georgia"/>
        </w:rPr>
      </w:pPr>
      <w:r w:rsidRPr="008E5CEF">
        <w:rPr>
          <w:rFonts w:ascii="Georgia" w:hAnsi="Georgia"/>
        </w:rPr>
        <w:t>This is suitable for special, church, or social occasions that are not considered to be</w:t>
      </w:r>
      <w:r w:rsidRPr="008E5CEF">
        <w:rPr>
          <w:rFonts w:ascii="Georgia" w:hAnsi="Georgia"/>
          <w:spacing w:val="-36"/>
        </w:rPr>
        <w:t xml:space="preserve"> </w:t>
      </w:r>
      <w:r w:rsidRPr="008E5CEF">
        <w:rPr>
          <w:rFonts w:ascii="Georgia" w:hAnsi="Georgia"/>
        </w:rPr>
        <w:t>formal. It may be an outfit of one or more pieces with or without its own costume coat or jacket (lined or unlined). This is not an outfit that would be worn to school,</w:t>
      </w:r>
      <w:r w:rsidR="003E5D73">
        <w:rPr>
          <w:rFonts w:ascii="Georgia" w:hAnsi="Georgia"/>
        </w:rPr>
        <w:t xml:space="preserve"> </w:t>
      </w:r>
      <w:r w:rsidRPr="008E5CEF">
        <w:rPr>
          <w:rFonts w:ascii="Georgia" w:hAnsi="Georgia"/>
        </w:rPr>
        <w:t>weekend, or casual, informal</w:t>
      </w:r>
      <w:r w:rsidRPr="008E5CEF">
        <w:rPr>
          <w:rFonts w:ascii="Georgia" w:hAnsi="Georgia"/>
          <w:spacing w:val="-17"/>
        </w:rPr>
        <w:t xml:space="preserve"> </w:t>
      </w:r>
      <w:r w:rsidRPr="008E5CEF">
        <w:rPr>
          <w:rFonts w:ascii="Georgia" w:hAnsi="Georgia"/>
        </w:rPr>
        <w:t>activities.</w:t>
      </w:r>
    </w:p>
    <w:p w14:paraId="04B7AC92" w14:textId="77777777" w:rsidR="002F63D7" w:rsidRDefault="008E5CEF" w:rsidP="008E5CEF">
      <w:pPr>
        <w:pStyle w:val="BodyText"/>
        <w:spacing w:before="158" w:line="247" w:lineRule="auto"/>
        <w:ind w:left="0" w:right="637"/>
        <w:rPr>
          <w:rFonts w:ascii="Georgia" w:hAnsi="Georgia"/>
        </w:rPr>
      </w:pPr>
      <w:r w:rsidRPr="002F63D7">
        <w:rPr>
          <w:rStyle w:val="Heading2Char"/>
          <w:b w:val="0"/>
        </w:rPr>
        <w:t>Free Choice:</w:t>
      </w:r>
      <w:r w:rsidR="002F63D7">
        <w:rPr>
          <w:rFonts w:ascii="Georgia" w:hAnsi="Georgia"/>
        </w:rPr>
        <w:t xml:space="preserve"> </w:t>
      </w:r>
    </w:p>
    <w:p w14:paraId="1563FCF6" w14:textId="77777777" w:rsidR="008E5CEF" w:rsidRPr="008E5CEF" w:rsidRDefault="008E5CEF" w:rsidP="002F63D7">
      <w:pPr>
        <w:pStyle w:val="BodyText"/>
        <w:spacing w:before="158" w:line="247" w:lineRule="auto"/>
        <w:ind w:left="0" w:right="637" w:firstLine="720"/>
        <w:rPr>
          <w:rFonts w:ascii="Georgia" w:hAnsi="Georgia"/>
        </w:rPr>
      </w:pPr>
      <w:bookmarkStart w:id="0" w:name="_Hlk83751494"/>
      <w:r w:rsidRPr="008E5CEF">
        <w:rPr>
          <w:rFonts w:ascii="Georgia" w:hAnsi="Georgia"/>
        </w:rPr>
        <w:t>A complete outfit comprised of garments that do not fit in the other classifications.</w:t>
      </w:r>
      <w:r w:rsidR="00BD7E2B">
        <w:rPr>
          <w:rFonts w:ascii="Georgia" w:hAnsi="Georgia"/>
        </w:rPr>
        <w:t xml:space="preserve"> </w:t>
      </w:r>
      <w:r w:rsidR="00BD7E2B" w:rsidRPr="00BD7E2B">
        <w:rPr>
          <w:rFonts w:ascii="Georgia" w:hAnsi="Georgia"/>
        </w:rPr>
        <w:t xml:space="preserve">A complete outfit is defined as a garment or garments that when put together make a complete look - such as </w:t>
      </w:r>
      <w:proofErr w:type="gramStart"/>
      <w:r w:rsidR="00BD7E2B" w:rsidRPr="00BD7E2B">
        <w:rPr>
          <w:rFonts w:ascii="Georgia" w:hAnsi="Georgia"/>
        </w:rPr>
        <w:t>one or two piece</w:t>
      </w:r>
      <w:proofErr w:type="gramEnd"/>
      <w:r w:rsidR="00BD7E2B" w:rsidRPr="00BD7E2B">
        <w:rPr>
          <w:rFonts w:ascii="Georgia" w:hAnsi="Georgia"/>
        </w:rPr>
        <w:t xml:space="preserve"> dress, or one or two piece pant suit, or a three piece combination, such as pants, vest, and blouse or shirt.</w:t>
      </w:r>
      <w:r w:rsidRPr="008E5CEF">
        <w:rPr>
          <w:rFonts w:ascii="Georgia" w:hAnsi="Georgia"/>
        </w:rPr>
        <w:t xml:space="preserve"> </w:t>
      </w:r>
      <w:r w:rsidR="00BD7E2B">
        <w:rPr>
          <w:rFonts w:ascii="Georgia" w:hAnsi="Georgia"/>
        </w:rPr>
        <w:t>Individual garment e</w:t>
      </w:r>
      <w:r w:rsidRPr="008E5CEF">
        <w:rPr>
          <w:rFonts w:ascii="Georgia" w:hAnsi="Georgia"/>
        </w:rPr>
        <w:t>xamples include: tennis wear, swim wear,</w:t>
      </w:r>
      <w:r w:rsidR="00BD7E2B">
        <w:rPr>
          <w:rFonts w:ascii="Georgia" w:hAnsi="Georgia"/>
        </w:rPr>
        <w:t xml:space="preserve"> </w:t>
      </w:r>
      <w:r w:rsidRPr="008E5CEF">
        <w:rPr>
          <w:rFonts w:ascii="Georgia" w:hAnsi="Georgia"/>
        </w:rPr>
        <w:t>athletic or</w:t>
      </w:r>
      <w:r w:rsidR="00BD7E2B">
        <w:rPr>
          <w:rFonts w:ascii="Georgia" w:hAnsi="Georgia"/>
        </w:rPr>
        <w:t xml:space="preserve"> </w:t>
      </w:r>
      <w:r w:rsidRPr="008E5CEF">
        <w:rPr>
          <w:rFonts w:ascii="Georgia" w:hAnsi="Georgia"/>
        </w:rPr>
        <w:t>sportswear, lounge wear, riding habits, historic, dance, theatrical, or international costumes,</w:t>
      </w:r>
      <w:r w:rsidR="00BD7E2B">
        <w:rPr>
          <w:rFonts w:ascii="Georgia" w:hAnsi="Georgia"/>
        </w:rPr>
        <w:t xml:space="preserve"> </w:t>
      </w:r>
      <w:r w:rsidRPr="008E5CEF">
        <w:rPr>
          <w:rFonts w:ascii="Georgia" w:hAnsi="Georgia"/>
        </w:rPr>
        <w:t>capes, and unlined coats</w:t>
      </w:r>
      <w:bookmarkEnd w:id="0"/>
      <w:r w:rsidRPr="008E5CEF">
        <w:rPr>
          <w:rFonts w:ascii="Georgia" w:hAnsi="Georgia"/>
        </w:rPr>
        <w:t>.</w:t>
      </w:r>
    </w:p>
    <w:p w14:paraId="37EC2B61" w14:textId="77777777" w:rsidR="002F63D7" w:rsidRDefault="008E5CEF" w:rsidP="008E5CEF">
      <w:pPr>
        <w:pStyle w:val="BodyText"/>
        <w:spacing w:before="158" w:line="247" w:lineRule="auto"/>
        <w:ind w:left="0" w:right="296"/>
        <w:rPr>
          <w:rFonts w:ascii="Georgia" w:hAnsi="Georgia"/>
        </w:rPr>
      </w:pPr>
      <w:r w:rsidRPr="002F63D7">
        <w:rPr>
          <w:rStyle w:val="Heading2Char"/>
          <w:b w:val="0"/>
        </w:rPr>
        <w:t>Suit or Coat:</w:t>
      </w:r>
      <w:r w:rsidRPr="008E5CEF">
        <w:rPr>
          <w:rFonts w:ascii="Georgia" w:hAnsi="Georgia"/>
        </w:rPr>
        <w:t xml:space="preserve"> </w:t>
      </w:r>
    </w:p>
    <w:p w14:paraId="7A49030C" w14:textId="77777777" w:rsidR="008E5CEF" w:rsidRPr="008E5CEF" w:rsidRDefault="008E5CEF" w:rsidP="002F63D7">
      <w:pPr>
        <w:pStyle w:val="BodyText"/>
        <w:spacing w:before="158" w:line="247" w:lineRule="auto"/>
        <w:ind w:left="0" w:right="296" w:firstLine="720"/>
        <w:rPr>
          <w:rFonts w:ascii="Georgia" w:hAnsi="Georgia"/>
        </w:rPr>
      </w:pPr>
      <w:bookmarkStart w:id="1" w:name="_Hlk83751529"/>
      <w:r w:rsidRPr="008E5CEF">
        <w:rPr>
          <w:rFonts w:ascii="Georgia" w:hAnsi="Georgia"/>
        </w:rPr>
        <w:t>The suit consists of two pieces including a skirt or pants and its own lined jacket. It is</w:t>
      </w:r>
      <w:r w:rsidRPr="008E5CEF">
        <w:rPr>
          <w:rFonts w:ascii="Georgia" w:hAnsi="Georgia"/>
          <w:spacing w:val="-33"/>
        </w:rPr>
        <w:t xml:space="preserve"> </w:t>
      </w:r>
      <w:r w:rsidRPr="008E5CEF">
        <w:rPr>
          <w:rFonts w:ascii="Georgia" w:hAnsi="Georgia"/>
        </w:rPr>
        <w:t>not a dress with jacket as in "dress up wear". The coat is a separate lined coat. It will be judged separately as a coat with its own</w:t>
      </w:r>
      <w:r w:rsidRPr="008E5CEF">
        <w:rPr>
          <w:rFonts w:ascii="Georgia" w:hAnsi="Georgia"/>
          <w:spacing w:val="-6"/>
        </w:rPr>
        <w:t xml:space="preserve"> </w:t>
      </w:r>
      <w:r w:rsidRPr="008E5CEF">
        <w:rPr>
          <w:rFonts w:ascii="Georgia" w:hAnsi="Georgia"/>
        </w:rPr>
        <w:t>accessories</w:t>
      </w:r>
      <w:bookmarkEnd w:id="1"/>
      <w:r w:rsidRPr="008E5CEF">
        <w:rPr>
          <w:rFonts w:ascii="Georgia" w:hAnsi="Georgia"/>
        </w:rPr>
        <w:t>.</w:t>
      </w:r>
    </w:p>
    <w:p w14:paraId="5E06E941" w14:textId="77777777" w:rsidR="002F63D7" w:rsidRDefault="008E5CEF" w:rsidP="008E5CEF">
      <w:pPr>
        <w:pStyle w:val="BodyText"/>
        <w:spacing w:before="158" w:line="247" w:lineRule="auto"/>
        <w:ind w:left="0" w:right="807"/>
        <w:rPr>
          <w:rFonts w:ascii="Georgia" w:hAnsi="Georgia"/>
        </w:rPr>
      </w:pPr>
      <w:r w:rsidRPr="002F63D7">
        <w:rPr>
          <w:rStyle w:val="Heading2Char"/>
          <w:b w:val="0"/>
        </w:rPr>
        <w:t>Separates:</w:t>
      </w:r>
      <w:r w:rsidRPr="008E5CEF">
        <w:rPr>
          <w:rFonts w:ascii="Georgia" w:hAnsi="Georgia"/>
        </w:rPr>
        <w:t xml:space="preserve"> </w:t>
      </w:r>
    </w:p>
    <w:p w14:paraId="4A2F533B" w14:textId="3DB9BEFD" w:rsidR="008E5CEF" w:rsidRPr="008E5CEF" w:rsidRDefault="008E5CEF" w:rsidP="002F63D7">
      <w:pPr>
        <w:pStyle w:val="BodyText"/>
        <w:spacing w:before="158" w:line="247" w:lineRule="auto"/>
        <w:ind w:left="0" w:right="807" w:firstLine="720"/>
        <w:rPr>
          <w:rFonts w:ascii="Georgia" w:hAnsi="Georgia"/>
        </w:rPr>
      </w:pPr>
      <w:bookmarkStart w:id="2" w:name="_Hlk83751569"/>
      <w:r w:rsidRPr="008E5CEF">
        <w:rPr>
          <w:rFonts w:ascii="Georgia" w:hAnsi="Georgia"/>
        </w:rPr>
        <w:t>Consists of three garments that must be worn as a coordinated complete outfit.</w:t>
      </w:r>
      <w:r w:rsidR="00BD7E2B">
        <w:rPr>
          <w:rFonts w:ascii="Georgia" w:hAnsi="Georgia"/>
        </w:rPr>
        <w:t xml:space="preserve"> </w:t>
      </w:r>
      <w:r w:rsidR="00542A1E">
        <w:rPr>
          <w:rFonts w:ascii="Georgia" w:hAnsi="Georgia"/>
        </w:rPr>
        <w:t>In this category, a</w:t>
      </w:r>
      <w:r w:rsidR="00542A1E" w:rsidRPr="00BD7E2B">
        <w:rPr>
          <w:rFonts w:ascii="Georgia" w:hAnsi="Georgia"/>
        </w:rPr>
        <w:t xml:space="preserve"> </w:t>
      </w:r>
      <w:r w:rsidR="00BD7E2B" w:rsidRPr="00BD7E2B">
        <w:rPr>
          <w:rFonts w:ascii="Georgia" w:hAnsi="Georgia"/>
        </w:rPr>
        <w:t xml:space="preserve">complete outfit is defined as a garment or garments that when put together make a </w:t>
      </w:r>
      <w:r w:rsidR="00BD7E2B" w:rsidRPr="00BD7E2B">
        <w:rPr>
          <w:rFonts w:ascii="Georgia" w:hAnsi="Georgia"/>
        </w:rPr>
        <w:lastRenderedPageBreak/>
        <w:t xml:space="preserve">complete look </w:t>
      </w:r>
      <w:proofErr w:type="gramStart"/>
      <w:r w:rsidR="00BD7E2B" w:rsidRPr="00BD7E2B">
        <w:rPr>
          <w:rFonts w:ascii="Georgia" w:hAnsi="Georgia"/>
        </w:rPr>
        <w:t xml:space="preserve">- </w:t>
      </w:r>
      <w:r w:rsidR="00C73C41">
        <w:rPr>
          <w:rFonts w:ascii="Georgia" w:hAnsi="Georgia"/>
        </w:rPr>
        <w:t xml:space="preserve"> </w:t>
      </w:r>
      <w:r w:rsidR="00BD7E2B" w:rsidRPr="00BD7E2B">
        <w:rPr>
          <w:rFonts w:ascii="Georgia" w:hAnsi="Georgia"/>
        </w:rPr>
        <w:t>a</w:t>
      </w:r>
      <w:proofErr w:type="gramEnd"/>
      <w:r w:rsidR="00BD7E2B" w:rsidRPr="00BD7E2B">
        <w:rPr>
          <w:rFonts w:ascii="Georgia" w:hAnsi="Georgia"/>
        </w:rPr>
        <w:t xml:space="preserve"> three piece combination, such as pants, vest, and blouse or shirt.</w:t>
      </w:r>
      <w:r w:rsidRPr="00BD7E2B">
        <w:rPr>
          <w:rFonts w:ascii="Georgia" w:hAnsi="Georgia"/>
        </w:rPr>
        <w:t xml:space="preserve"> </w:t>
      </w:r>
      <w:r w:rsidRPr="008E5CEF">
        <w:rPr>
          <w:rFonts w:ascii="Georgia" w:hAnsi="Georgia"/>
        </w:rPr>
        <w:t>Each piece should be versatile enough to be worn with other garments</w:t>
      </w:r>
      <w:bookmarkEnd w:id="2"/>
      <w:r w:rsidRPr="008E5CEF">
        <w:rPr>
          <w:rFonts w:ascii="Georgia" w:hAnsi="Georgia"/>
        </w:rPr>
        <w:t>.</w:t>
      </w:r>
    </w:p>
    <w:p w14:paraId="1498D880" w14:textId="77777777" w:rsidR="002F63D7" w:rsidRDefault="008E5CEF" w:rsidP="008E5CEF">
      <w:pPr>
        <w:ind w:left="0"/>
        <w:rPr>
          <w:sz w:val="22"/>
          <w:szCs w:val="22"/>
        </w:rPr>
      </w:pPr>
      <w:r w:rsidRPr="002F63D7">
        <w:rPr>
          <w:rStyle w:val="Heading2Char"/>
          <w:b w:val="0"/>
        </w:rPr>
        <w:t>Formal Wear:</w:t>
      </w:r>
      <w:r w:rsidRPr="008E5CEF">
        <w:rPr>
          <w:sz w:val="22"/>
          <w:szCs w:val="22"/>
        </w:rPr>
        <w:t xml:space="preserve"> </w:t>
      </w:r>
    </w:p>
    <w:p w14:paraId="46B666B7" w14:textId="77777777" w:rsidR="001257A5" w:rsidRPr="008E5CEF" w:rsidRDefault="008E5CEF" w:rsidP="002F63D7">
      <w:pPr>
        <w:ind w:left="0" w:firstLine="720"/>
        <w:rPr>
          <w:sz w:val="22"/>
          <w:szCs w:val="22"/>
        </w:rPr>
      </w:pPr>
      <w:bookmarkStart w:id="3" w:name="_Hlk83751593"/>
      <w:r w:rsidRPr="008E5CEF">
        <w:rPr>
          <w:sz w:val="22"/>
          <w:szCs w:val="22"/>
        </w:rPr>
        <w:t>This outfit may be one or more pieces suitable for any formal occasion, such as proms, weddings, and formal evening functions</w:t>
      </w:r>
      <w:bookmarkEnd w:id="3"/>
      <w:r w:rsidRPr="008E5CEF">
        <w:rPr>
          <w:sz w:val="22"/>
          <w:szCs w:val="22"/>
        </w:rPr>
        <w:t>.</w:t>
      </w:r>
    </w:p>
    <w:sectPr w:rsidR="001257A5" w:rsidRPr="008E5CEF" w:rsidSect="005D7E3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478B" w14:textId="77777777" w:rsidR="00842740" w:rsidRDefault="00842740" w:rsidP="00541FF7">
      <w:r>
        <w:separator/>
      </w:r>
    </w:p>
  </w:endnote>
  <w:endnote w:type="continuationSeparator" w:id="0">
    <w:p w14:paraId="4C1289EA"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C654"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2788B">
      <w:rPr>
        <w:rStyle w:val="PageNumber"/>
        <w:rFonts w:ascii="Times New Roman" w:hAnsi="Times New Roman"/>
        <w:noProof/>
      </w:rPr>
      <w:t>4</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2788B">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3DC" w14:textId="19E0B60C"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0B2633">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A285D2F"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E2788B">
      <w:t>1</w:t>
    </w:r>
    <w:r w:rsidR="00EE1722">
      <w:fldChar w:fldCharType="end"/>
    </w:r>
    <w:r w:rsidR="00EE1722">
      <w:t xml:space="preserve"> of </w:t>
    </w:r>
    <w:r w:rsidR="008B78C0">
      <w:t>3</w:t>
    </w:r>
  </w:p>
  <w:p w14:paraId="798BD21A"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04081D5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465B649B"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4781" w14:textId="77777777" w:rsidR="00842740" w:rsidRDefault="00842740" w:rsidP="00541FF7">
      <w:r>
        <w:separator/>
      </w:r>
    </w:p>
  </w:footnote>
  <w:footnote w:type="continuationSeparator" w:id="0">
    <w:p w14:paraId="3FC38FF4"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9BC" w14:textId="77777777" w:rsidR="00022312" w:rsidRDefault="00803CFE" w:rsidP="00541FF7">
    <w:pPr>
      <w:pStyle w:val="Header"/>
    </w:pPr>
    <w:r>
      <w:rPr>
        <w:noProof/>
      </w:rPr>
      <w:drawing>
        <wp:inline distT="0" distB="0" distL="0" distR="0" wp14:anchorId="3FEE0964" wp14:editId="29EB0BE2">
          <wp:extent cx="4324206" cy="460859"/>
          <wp:effectExtent l="0" t="0" r="0" b="0"/>
          <wp:docPr id="3" name="Picture 3"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C646C"/>
    <w:multiLevelType w:val="hybridMultilevel"/>
    <w:tmpl w:val="BD9A57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1A34FA0"/>
    <w:multiLevelType w:val="hybridMultilevel"/>
    <w:tmpl w:val="018A883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2" w15:restartNumberingAfterBreak="0">
    <w:nsid w:val="492A1FCF"/>
    <w:multiLevelType w:val="hybridMultilevel"/>
    <w:tmpl w:val="031C923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502B3F46"/>
    <w:multiLevelType w:val="hybridMultilevel"/>
    <w:tmpl w:val="3DB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A52C6"/>
    <w:multiLevelType w:val="hybridMultilevel"/>
    <w:tmpl w:val="70921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443E6D"/>
    <w:multiLevelType w:val="hybridMultilevel"/>
    <w:tmpl w:val="25F221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2"/>
  </w:num>
  <w:num w:numId="13">
    <w:abstractNumId w:val="11"/>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2633"/>
    <w:rsid w:val="000B638A"/>
    <w:rsid w:val="000C149A"/>
    <w:rsid w:val="000C1AF4"/>
    <w:rsid w:val="000E7CD2"/>
    <w:rsid w:val="000F3C5B"/>
    <w:rsid w:val="000F432B"/>
    <w:rsid w:val="001027D7"/>
    <w:rsid w:val="001048F6"/>
    <w:rsid w:val="0011236F"/>
    <w:rsid w:val="001202EA"/>
    <w:rsid w:val="00120CB1"/>
    <w:rsid w:val="001221D6"/>
    <w:rsid w:val="001257A5"/>
    <w:rsid w:val="00125C0A"/>
    <w:rsid w:val="00137630"/>
    <w:rsid w:val="001405F2"/>
    <w:rsid w:val="0015563B"/>
    <w:rsid w:val="00181E25"/>
    <w:rsid w:val="00190547"/>
    <w:rsid w:val="001B454D"/>
    <w:rsid w:val="001B65E1"/>
    <w:rsid w:val="001D2869"/>
    <w:rsid w:val="001E0B31"/>
    <w:rsid w:val="001E6487"/>
    <w:rsid w:val="00202AD1"/>
    <w:rsid w:val="00225A2A"/>
    <w:rsid w:val="00264FC9"/>
    <w:rsid w:val="00265156"/>
    <w:rsid w:val="00267FC1"/>
    <w:rsid w:val="00273A32"/>
    <w:rsid w:val="0027590A"/>
    <w:rsid w:val="00280A0B"/>
    <w:rsid w:val="00282D5D"/>
    <w:rsid w:val="0029084E"/>
    <w:rsid w:val="00294869"/>
    <w:rsid w:val="002B505B"/>
    <w:rsid w:val="002B6912"/>
    <w:rsid w:val="002C0D7C"/>
    <w:rsid w:val="002C59CA"/>
    <w:rsid w:val="002E1CCC"/>
    <w:rsid w:val="002E32A8"/>
    <w:rsid w:val="002F63D7"/>
    <w:rsid w:val="00303630"/>
    <w:rsid w:val="003072A1"/>
    <w:rsid w:val="00312D1A"/>
    <w:rsid w:val="00324F27"/>
    <w:rsid w:val="00341FE5"/>
    <w:rsid w:val="00346F7C"/>
    <w:rsid w:val="0035276B"/>
    <w:rsid w:val="00352D46"/>
    <w:rsid w:val="00357629"/>
    <w:rsid w:val="00387B91"/>
    <w:rsid w:val="00390EBC"/>
    <w:rsid w:val="003A48E2"/>
    <w:rsid w:val="003B1265"/>
    <w:rsid w:val="003B135D"/>
    <w:rsid w:val="003B1AB2"/>
    <w:rsid w:val="003B3BD8"/>
    <w:rsid w:val="003B619C"/>
    <w:rsid w:val="003C42B1"/>
    <w:rsid w:val="003E5D73"/>
    <w:rsid w:val="00413600"/>
    <w:rsid w:val="00427CB2"/>
    <w:rsid w:val="00437FB7"/>
    <w:rsid w:val="00440727"/>
    <w:rsid w:val="004819E4"/>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2A1E"/>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4078"/>
    <w:rsid w:val="006366EF"/>
    <w:rsid w:val="006371A6"/>
    <w:rsid w:val="00657892"/>
    <w:rsid w:val="006821AC"/>
    <w:rsid w:val="006821BC"/>
    <w:rsid w:val="006854B4"/>
    <w:rsid w:val="006B2DA7"/>
    <w:rsid w:val="006B3114"/>
    <w:rsid w:val="006D26A6"/>
    <w:rsid w:val="006E74B2"/>
    <w:rsid w:val="006F3E55"/>
    <w:rsid w:val="007038E2"/>
    <w:rsid w:val="007158E1"/>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275B"/>
    <w:rsid w:val="008345FE"/>
    <w:rsid w:val="00842740"/>
    <w:rsid w:val="008566F8"/>
    <w:rsid w:val="0086296D"/>
    <w:rsid w:val="00872F60"/>
    <w:rsid w:val="008737FF"/>
    <w:rsid w:val="00881B7C"/>
    <w:rsid w:val="008835F0"/>
    <w:rsid w:val="00894EA5"/>
    <w:rsid w:val="008A2A37"/>
    <w:rsid w:val="008A60D1"/>
    <w:rsid w:val="008B78C0"/>
    <w:rsid w:val="008C12CF"/>
    <w:rsid w:val="008C26A8"/>
    <w:rsid w:val="008D4793"/>
    <w:rsid w:val="008E5CEF"/>
    <w:rsid w:val="00905E86"/>
    <w:rsid w:val="009112B1"/>
    <w:rsid w:val="00911850"/>
    <w:rsid w:val="00916BF9"/>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23FFA"/>
    <w:rsid w:val="00A34147"/>
    <w:rsid w:val="00A3527A"/>
    <w:rsid w:val="00A62427"/>
    <w:rsid w:val="00A70818"/>
    <w:rsid w:val="00A70CFD"/>
    <w:rsid w:val="00A80A0E"/>
    <w:rsid w:val="00A82746"/>
    <w:rsid w:val="00A8524B"/>
    <w:rsid w:val="00A903C5"/>
    <w:rsid w:val="00A926C8"/>
    <w:rsid w:val="00AA0E0D"/>
    <w:rsid w:val="00AB3D3D"/>
    <w:rsid w:val="00AB4695"/>
    <w:rsid w:val="00AC7268"/>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D7E2B"/>
    <w:rsid w:val="00BE6398"/>
    <w:rsid w:val="00BF4CE3"/>
    <w:rsid w:val="00C30BAA"/>
    <w:rsid w:val="00C34EFA"/>
    <w:rsid w:val="00C42DBF"/>
    <w:rsid w:val="00C459DE"/>
    <w:rsid w:val="00C50E7E"/>
    <w:rsid w:val="00C55C82"/>
    <w:rsid w:val="00C73C41"/>
    <w:rsid w:val="00C901E0"/>
    <w:rsid w:val="00CB3B13"/>
    <w:rsid w:val="00CD6FFD"/>
    <w:rsid w:val="00CD728B"/>
    <w:rsid w:val="00CE4C14"/>
    <w:rsid w:val="00CF3071"/>
    <w:rsid w:val="00D039B9"/>
    <w:rsid w:val="00D114C9"/>
    <w:rsid w:val="00D1551E"/>
    <w:rsid w:val="00D356C7"/>
    <w:rsid w:val="00D37C46"/>
    <w:rsid w:val="00D43F08"/>
    <w:rsid w:val="00D44F9C"/>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2788B"/>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E743EF2"/>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1B454D"/>
    <w:pPr>
      <w:ind w:left="720"/>
      <w:contextualSpacing/>
    </w:pPr>
  </w:style>
  <w:style w:type="paragraph" w:styleId="BodyText">
    <w:name w:val="Body Text"/>
    <w:basedOn w:val="Normal"/>
    <w:link w:val="BodyTextChar"/>
    <w:uiPriority w:val="1"/>
    <w:qFormat/>
    <w:rsid w:val="001B454D"/>
    <w:pPr>
      <w:widowControl w:val="0"/>
      <w:autoSpaceDE w:val="0"/>
      <w:autoSpaceDN w:val="0"/>
      <w:spacing w:before="0" w:after="0"/>
      <w:ind w:left="120" w:right="0"/>
    </w:pPr>
    <w:rPr>
      <w:rFonts w:ascii="Arial" w:eastAsia="Arial" w:hAnsi="Arial" w:cs="Arial"/>
      <w:sz w:val="22"/>
      <w:szCs w:val="22"/>
    </w:rPr>
  </w:style>
  <w:style w:type="character" w:customStyle="1" w:styleId="BodyTextChar">
    <w:name w:val="Body Text Char"/>
    <w:basedOn w:val="DefaultParagraphFont"/>
    <w:link w:val="BodyText"/>
    <w:uiPriority w:val="1"/>
    <w:rsid w:val="001B454D"/>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4E9A290C-4891-4999-9AA0-E43411C97784}">
  <ds:schemaRefs>
    <ds:schemaRef ds:uri="http://schemas.openxmlformats.org/officeDocument/2006/bibliography"/>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03FB4-54DC-4124-808F-D2393449062D}">
  <ds:schemaRefs>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176</TotalTime>
  <Pages>3</Pages>
  <Words>801</Words>
  <Characters>3929</Characters>
  <Application>Microsoft Office Word</Application>
  <DocSecurity>0</DocSecurity>
  <Lines>77</Lines>
  <Paragraphs>60</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4670</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20</cp:revision>
  <cp:lastPrinted>2020-02-03T22:53:00Z</cp:lastPrinted>
  <dcterms:created xsi:type="dcterms:W3CDTF">2021-09-14T14:51:00Z</dcterms:created>
  <dcterms:modified xsi:type="dcterms:W3CDTF">2022-09-22T18:29:00Z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