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20" w:rsidRPr="003C5927" w:rsidRDefault="000F1228">
      <w:pPr>
        <w:rPr>
          <w:rFonts w:ascii="Times New Roman" w:hAnsi="Times New Roman" w:cs="Times New Roman"/>
          <w:b/>
          <w:color w:val="00B0F0"/>
          <w:sz w:val="28"/>
        </w:rPr>
      </w:pPr>
      <w:r w:rsidRPr="003C5927">
        <w:rPr>
          <w:rFonts w:ascii="Times New Roman" w:hAnsi="Times New Roman" w:cs="Times New Roman"/>
          <w:b/>
          <w:color w:val="00B0F0"/>
          <w:sz w:val="28"/>
        </w:rPr>
        <w:t>H</w:t>
      </w:r>
      <w:r w:rsidRPr="003C5927">
        <w:rPr>
          <w:rFonts w:ascii="Times New Roman" w:hAnsi="Times New Roman" w:cs="Times New Roman"/>
          <w:b/>
          <w:color w:val="00B0F0"/>
          <w:sz w:val="28"/>
          <w:vertAlign w:val="subscript"/>
        </w:rPr>
        <w:t>2</w:t>
      </w:r>
      <w:r w:rsidRPr="003C5927">
        <w:rPr>
          <w:rFonts w:ascii="Times New Roman" w:hAnsi="Times New Roman" w:cs="Times New Roman"/>
          <w:b/>
          <w:color w:val="00B0F0"/>
          <w:sz w:val="28"/>
        </w:rPr>
        <w:t>Officers: Groundwater Detectives</w:t>
      </w:r>
      <w:r w:rsidRPr="003C5927">
        <w:rPr>
          <w:rStyle w:val="FootnoteReference"/>
          <w:rFonts w:ascii="Times New Roman" w:hAnsi="Times New Roman" w:cs="Times New Roman"/>
          <w:b/>
          <w:color w:val="00B0F0"/>
        </w:rPr>
        <w:footnoteReference w:id="1"/>
      </w:r>
    </w:p>
    <w:p w:rsidR="000F1228" w:rsidRDefault="000F1228" w:rsidP="000F12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Summary</w:t>
      </w:r>
    </w:p>
    <w:p w:rsidR="003C5927" w:rsidRDefault="003C5927" w:rsidP="000F1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will complete a two part activity to explore the work that environmental engineers do. First they will analyze the pH of ten groundwater samples collected around a chemical spill in order to determine the extent and direction of contamination. Second, they will design a filtration treatment system to remove the sediment particles from the water which the water-soluble chemical has become bound to. By measuring the turbidity of the sample before and after treatment, students will dete</w:t>
      </w:r>
      <w:r w:rsidR="004B2CEF">
        <w:rPr>
          <w:rFonts w:ascii="Times New Roman" w:hAnsi="Times New Roman" w:cs="Times New Roman"/>
          <w:sz w:val="24"/>
        </w:rPr>
        <w:t>rmine the effectiveness of the filtration system</w:t>
      </w:r>
      <w:r>
        <w:rPr>
          <w:rFonts w:ascii="Times New Roman" w:hAnsi="Times New Roman" w:cs="Times New Roman"/>
          <w:sz w:val="24"/>
        </w:rPr>
        <w:t>.</w:t>
      </w:r>
    </w:p>
    <w:p w:rsidR="000F1228" w:rsidRDefault="000F1228" w:rsidP="000F12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Learning Objectives</w:t>
      </w:r>
    </w:p>
    <w:p w:rsidR="000F1228" w:rsidRDefault="000F1228" w:rsidP="000F1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will learn how environmental engineers collect and analyze field data to identify polluted water and determine direction of contaminant flow.</w:t>
      </w:r>
    </w:p>
    <w:p w:rsidR="000F1228" w:rsidRDefault="000F1228" w:rsidP="000F1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will learn how contaminants adsorb to sediment.</w:t>
      </w:r>
    </w:p>
    <w:p w:rsidR="000F1228" w:rsidRPr="000F1228" w:rsidRDefault="000F1228" w:rsidP="000F1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will learn various methods environmental engineers use to clean contaminated water.</w:t>
      </w:r>
    </w:p>
    <w:p w:rsidR="000F1228" w:rsidRDefault="000F1228" w:rsidP="000F12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Materials</w:t>
      </w:r>
    </w:p>
    <w:p w:rsidR="000F1228" w:rsidRPr="00E72616" w:rsidRDefault="000F1228" w:rsidP="000F1228">
      <w:p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List of materials for class to use:</w:t>
      </w:r>
    </w:p>
    <w:p w:rsidR="00AE191C" w:rsidRDefault="00AE191C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AE19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F1228" w:rsidRPr="00E72616" w:rsidRDefault="000F1228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7 small plastic cups for “groundwater samples”</w:t>
      </w:r>
    </w:p>
    <w:p w:rsidR="000F1228" w:rsidRPr="00E72616" w:rsidRDefault="00AE191C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</w:t>
      </w:r>
      <w:r w:rsidR="000F1228" w:rsidRPr="00E72616">
        <w:rPr>
          <w:rFonts w:ascii="Times New Roman" w:hAnsi="Times New Roman" w:cs="Times New Roman"/>
          <w:sz w:val="24"/>
          <w:szCs w:val="24"/>
        </w:rPr>
        <w:t xml:space="preserve"> pH solution</w:t>
      </w:r>
      <w:r>
        <w:rPr>
          <w:rFonts w:ascii="Times New Roman" w:hAnsi="Times New Roman" w:cs="Times New Roman"/>
          <w:sz w:val="24"/>
          <w:szCs w:val="24"/>
        </w:rPr>
        <w:t xml:space="preserve"> (Vinegar or lemon juice)  </w:t>
      </w:r>
    </w:p>
    <w:p w:rsidR="000F1228" w:rsidRPr="00E72616" w:rsidRDefault="000F1228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coffee filters (2/group)</w:t>
      </w:r>
    </w:p>
    <w:p w:rsidR="000F1228" w:rsidRPr="00E72616" w:rsidRDefault="000F1228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bag of cotton balls</w:t>
      </w:r>
    </w:p>
    <w:p w:rsidR="000F1228" w:rsidRPr="00E72616" w:rsidRDefault="000F1228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plastic spoons</w:t>
      </w:r>
    </w:p>
    <w:p w:rsidR="000F1228" w:rsidRPr="00E72616" w:rsidRDefault="000F1228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straws</w:t>
      </w:r>
    </w:p>
    <w:p w:rsidR="000F1228" w:rsidRPr="00E72616" w:rsidRDefault="000F1228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sand and/or gravel</w:t>
      </w:r>
    </w:p>
    <w:p w:rsidR="000F1228" w:rsidRPr="00E72616" w:rsidRDefault="00E72616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wire mesh</w:t>
      </w:r>
    </w:p>
    <w:p w:rsidR="00E72616" w:rsidRPr="00E72616" w:rsidRDefault="00E72616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rubber bands</w:t>
      </w:r>
    </w:p>
    <w:p w:rsidR="00E72616" w:rsidRPr="00E72616" w:rsidRDefault="00E72616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cheesecloth</w:t>
      </w:r>
    </w:p>
    <w:p w:rsidR="00E72616" w:rsidRPr="00E72616" w:rsidRDefault="00E72616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masking tape</w:t>
      </w:r>
    </w:p>
    <w:p w:rsidR="00E72616" w:rsidRDefault="00E72616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 xml:space="preserve">scissors </w:t>
      </w:r>
    </w:p>
    <w:p w:rsidR="003C5927" w:rsidRDefault="003C5927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“Dirty” water</w:t>
      </w:r>
    </w:p>
    <w:p w:rsidR="00AE191C" w:rsidRDefault="00AE191C" w:rsidP="000F1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Turbidity meter or conductivity meter </w:t>
      </w:r>
    </w:p>
    <w:p w:rsidR="003F1923" w:rsidRDefault="00AE191C" w:rsidP="003F19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Graduated cylinder  </w:t>
      </w:r>
    </w:p>
    <w:p w:rsidR="00AE191C" w:rsidRDefault="00AE191C" w:rsidP="000F1228">
      <w:pPr>
        <w:rPr>
          <w:rFonts w:ascii="Times New Roman" w:hAnsi="Times New Roman" w:cs="Times New Roman"/>
          <w:sz w:val="24"/>
          <w:szCs w:val="24"/>
        </w:rPr>
        <w:sectPr w:rsidR="00AE191C" w:rsidSect="00AE19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F1228" w:rsidRPr="00E72616" w:rsidRDefault="000F1228" w:rsidP="000F1228">
      <w:p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List of materials that each group (~4 people) should have:</w:t>
      </w:r>
    </w:p>
    <w:p w:rsidR="000F1228" w:rsidRPr="00E72616" w:rsidRDefault="000F1228" w:rsidP="000F1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>two pH strips</w:t>
      </w:r>
    </w:p>
    <w:p w:rsidR="00E72616" w:rsidRDefault="00E72616" w:rsidP="00E726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16">
        <w:rPr>
          <w:rFonts w:ascii="Times New Roman" w:hAnsi="Times New Roman" w:cs="Times New Roman"/>
          <w:sz w:val="24"/>
          <w:szCs w:val="24"/>
        </w:rPr>
        <w:t xml:space="preserve">1 </w:t>
      </w:r>
      <w:r w:rsidR="00AE191C">
        <w:rPr>
          <w:rFonts w:ascii="Times New Roman" w:hAnsi="Times New Roman" w:cs="Times New Roman"/>
          <w:sz w:val="24"/>
          <w:szCs w:val="24"/>
        </w:rPr>
        <w:t xml:space="preserve">short/wide 9 </w:t>
      </w:r>
      <w:proofErr w:type="spellStart"/>
      <w:r w:rsidR="00AE191C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="00AE191C">
        <w:rPr>
          <w:rFonts w:ascii="Times New Roman" w:hAnsi="Times New Roman" w:cs="Times New Roman"/>
          <w:sz w:val="24"/>
          <w:szCs w:val="24"/>
        </w:rPr>
        <w:t xml:space="preserve"> clear plastic cup with holes in the bottom to contain the filtering materials </w:t>
      </w:r>
      <w:r w:rsidR="003F1923">
        <w:rPr>
          <w:rFonts w:ascii="Times New Roman" w:hAnsi="Times New Roman" w:cs="Times New Roman"/>
          <w:sz w:val="24"/>
          <w:szCs w:val="24"/>
        </w:rPr>
        <w:t xml:space="preserve">(Or  plastic bottle with bottom cut off and cap removed) </w:t>
      </w:r>
    </w:p>
    <w:p w:rsidR="00AE191C" w:rsidRDefault="00AE191C" w:rsidP="00E726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tall 12-16 </w:t>
      </w:r>
      <w:proofErr w:type="spellStart"/>
      <w:r>
        <w:rPr>
          <w:rFonts w:ascii="Times New Roman" w:hAnsi="Times New Roman" w:cs="Times New Roman"/>
          <w:sz w:val="24"/>
          <w:szCs w:val="24"/>
        </w:rPr>
        <w:t>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clear plastic cup that will hold filtering materials cup</w:t>
      </w:r>
      <w:r w:rsidR="003F1923">
        <w:rPr>
          <w:rFonts w:ascii="Times New Roman" w:hAnsi="Times New Roman" w:cs="Times New Roman"/>
          <w:sz w:val="24"/>
          <w:szCs w:val="24"/>
        </w:rPr>
        <w:t xml:space="preserve"> (or bottle) </w:t>
      </w:r>
      <w:r>
        <w:rPr>
          <w:rFonts w:ascii="Times New Roman" w:hAnsi="Times New Roman" w:cs="Times New Roman"/>
          <w:sz w:val="24"/>
          <w:szCs w:val="24"/>
        </w:rPr>
        <w:t xml:space="preserve"> and collect filtered water </w:t>
      </w:r>
    </w:p>
    <w:p w:rsidR="003F1923" w:rsidRPr="003F1923" w:rsidRDefault="003F1923" w:rsidP="003F19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 handout (see below) </w:t>
      </w:r>
      <w:r w:rsidRPr="003F1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923" w:rsidRDefault="003F1923" w:rsidP="003F19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16" w:rsidRDefault="00E72616" w:rsidP="00E726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927" w:rsidRDefault="003C5927" w:rsidP="00E726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91C" w:rsidRDefault="00AE191C" w:rsidP="00E726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228" w:rsidRDefault="000F1228" w:rsidP="000F12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Procedures</w:t>
      </w:r>
    </w:p>
    <w:p w:rsidR="00E72616" w:rsidRDefault="00E72616" w:rsidP="000F1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Part I</w:t>
      </w:r>
      <w:r w:rsidRPr="00E72616">
        <w:rPr>
          <w:rFonts w:ascii="Times New Roman" w:hAnsi="Times New Roman" w:cs="Times New Roman"/>
          <w:sz w:val="24"/>
        </w:rPr>
        <w:t>: Identify location and direction of groundwater contaminant</w:t>
      </w:r>
    </w:p>
    <w:p w:rsidR="00C51F9A" w:rsidRDefault="00C51F9A" w:rsidP="000F1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Before: teacher should make the pH of samples 2, 3, and 5 approximately 5. All others should be a close to neutral pH.</w:t>
      </w:r>
    </w:p>
    <w:p w:rsidR="00E72616" w:rsidRDefault="00C51F9A" w:rsidP="00E726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a slide, show the location of the spill (barrel) and describe the parts of the surrounding community using Figure 1. </w:t>
      </w:r>
    </w:p>
    <w:p w:rsidR="00C51F9A" w:rsidRDefault="00C51F9A" w:rsidP="00E726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that the students are all environmental engineers hired by the City of Pawnee, Indiana. The City of Pawnee is very concerned because the chemical,</w:t>
      </w:r>
      <w:r w:rsidR="003C59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927">
        <w:rPr>
          <w:rFonts w:ascii="Times New Roman" w:hAnsi="Times New Roman" w:cs="Times New Roman"/>
          <w:sz w:val="24"/>
        </w:rPr>
        <w:t>igedomium</w:t>
      </w:r>
      <w:proofErr w:type="spellEnd"/>
      <w:r>
        <w:rPr>
          <w:rFonts w:ascii="Times New Roman" w:hAnsi="Times New Roman" w:cs="Times New Roman"/>
          <w:sz w:val="24"/>
        </w:rPr>
        <w:t xml:space="preserve">, was spilled by Eagleton Factory this weekend. The City of Pawnee wants your firm to first identify what areas have already been contaminated and which direction the chemical is moving. </w:t>
      </w:r>
    </w:p>
    <w:p w:rsidR="00C51F9A" w:rsidRDefault="00C51F9A" w:rsidP="00E726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Compared to local groundwater, </w:t>
      </w:r>
      <w:proofErr w:type="spellStart"/>
      <w:r w:rsidR="00024935">
        <w:rPr>
          <w:rFonts w:ascii="Times New Roman" w:hAnsi="Times New Roman" w:cs="Times New Roman"/>
          <w:sz w:val="24"/>
        </w:rPr>
        <w:t>igedomium</w:t>
      </w:r>
      <w:proofErr w:type="spellEnd"/>
      <w:r>
        <w:rPr>
          <w:rFonts w:ascii="Times New Roman" w:hAnsi="Times New Roman" w:cs="Times New Roman"/>
          <w:sz w:val="24"/>
        </w:rPr>
        <w:t xml:space="preserve">, has a low pH (5). You can use this property to identify the extent of the contamination. </w:t>
      </w:r>
    </w:p>
    <w:p w:rsidR="00C51F9A" w:rsidRDefault="00C51F9A" w:rsidP="00E726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each group 1-2 “samples” to test the pH using pH strips. </w:t>
      </w:r>
    </w:p>
    <w:p w:rsidR="00C51F9A" w:rsidRDefault="00C51F9A" w:rsidP="00E726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 each group record their sample’s pH on the slide so everyone can see the results.</w:t>
      </w:r>
    </w:p>
    <w:p w:rsidR="00C51F9A" w:rsidRDefault="00C51F9A" w:rsidP="00E726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 as a group which way the contaminant is moving, and what some consequences of future movement may be. [Should be moving southeast and could possibly impact farm/school; warning should be giving to houses and they should not be allowed to consume any well water]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C5927" w:rsidTr="003C5927">
        <w:tc>
          <w:tcPr>
            <w:tcW w:w="9576" w:type="dxa"/>
          </w:tcPr>
          <w:p w:rsidR="003C5927" w:rsidRDefault="003C5927" w:rsidP="003C5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1FF74AB6" wp14:editId="6CF9E4BB">
                  <wp:extent cx="5061788" cy="3954369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6481" cy="3958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927" w:rsidTr="003C5927">
        <w:tc>
          <w:tcPr>
            <w:tcW w:w="9576" w:type="dxa"/>
          </w:tcPr>
          <w:p w:rsidR="003C5927" w:rsidRPr="003C5927" w:rsidRDefault="003C5927" w:rsidP="003C5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Figure 1. </w:t>
            </w:r>
            <w:r>
              <w:rPr>
                <w:rFonts w:ascii="Times New Roman" w:hAnsi="Times New Roman" w:cs="Times New Roman"/>
                <w:sz w:val="24"/>
              </w:rPr>
              <w:t xml:space="preserve">Site layout and location of samples. </w:t>
            </w:r>
          </w:p>
        </w:tc>
      </w:tr>
    </w:tbl>
    <w:p w:rsidR="00C51F9A" w:rsidRDefault="00C51F9A" w:rsidP="00C51F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Part II</w:t>
      </w:r>
      <w:r>
        <w:rPr>
          <w:rFonts w:ascii="Times New Roman" w:hAnsi="Times New Roman" w:cs="Times New Roman"/>
          <w:sz w:val="24"/>
        </w:rPr>
        <w:t>: Contamination remediation</w:t>
      </w:r>
    </w:p>
    <w:p w:rsidR="00C51F9A" w:rsidRDefault="00C51F9A" w:rsidP="00C51F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City of Pawnee is operating on a small budget. They need you to clean the contaminated water using a pump and treat method. You already have a usable pump, and City Councilwoman Leslie </w:t>
      </w:r>
      <w:proofErr w:type="spellStart"/>
      <w:r>
        <w:rPr>
          <w:rFonts w:ascii="Times New Roman" w:hAnsi="Times New Roman" w:cs="Times New Roman"/>
          <w:sz w:val="24"/>
        </w:rPr>
        <w:t>Knope</w:t>
      </w:r>
      <w:proofErr w:type="spellEnd"/>
      <w:r>
        <w:rPr>
          <w:rFonts w:ascii="Times New Roman" w:hAnsi="Times New Roman" w:cs="Times New Roman"/>
          <w:sz w:val="24"/>
        </w:rPr>
        <w:t xml:space="preserve"> finds $100 in the budget for the rest of your expenses. </w:t>
      </w:r>
    </w:p>
    <w:p w:rsidR="00024935" w:rsidRDefault="00024935" w:rsidP="00C51F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igedomium</w:t>
      </w:r>
      <w:proofErr w:type="spellEnd"/>
      <w:r>
        <w:rPr>
          <w:rFonts w:ascii="Times New Roman" w:hAnsi="Times New Roman" w:cs="Times New Roman"/>
          <w:sz w:val="24"/>
        </w:rPr>
        <w:t xml:space="preserve"> chemical has a very high affinity for sediment. This means that the chemical prefers to stay adsorbed to the soil/particles that are in the water. Therefore, you will want to design a method for treating the contaminated water which can remove the most sediment.</w:t>
      </w:r>
    </w:p>
    <w:p w:rsidR="00024935" w:rsidRDefault="00024935" w:rsidP="00C51F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will determine the effectiveness of your treatment by measuring the turbidity before and after treatment. </w:t>
      </w:r>
    </w:p>
    <w:p w:rsidR="00024935" w:rsidRDefault="00024935" w:rsidP="00C51F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group that has the highest percentage removal will win a lifetime contract with City of Pawnee to work on environmental concerns.  </w:t>
      </w:r>
    </w:p>
    <w:p w:rsidR="00024935" w:rsidRDefault="00024935" w:rsidP="00C51F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 your $100 with your group to design a treatment system to remove the </w:t>
      </w:r>
      <w:proofErr w:type="spellStart"/>
      <w:r>
        <w:rPr>
          <w:rFonts w:ascii="Times New Roman" w:hAnsi="Times New Roman" w:cs="Times New Roman"/>
          <w:sz w:val="24"/>
        </w:rPr>
        <w:t>igedomium</w:t>
      </w:r>
      <w:proofErr w:type="spellEnd"/>
      <w:r>
        <w:rPr>
          <w:rFonts w:ascii="Times New Roman" w:hAnsi="Times New Roman" w:cs="Times New Roman"/>
          <w:sz w:val="24"/>
        </w:rPr>
        <w:t xml:space="preserve">-covered soil particles.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024935" w:rsidTr="00024935">
        <w:tc>
          <w:tcPr>
            <w:tcW w:w="4788" w:type="dxa"/>
          </w:tcPr>
          <w:p w:rsidR="00024935" w:rsidRPr="00024935" w:rsidRDefault="00024935" w:rsidP="000249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Material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Qty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788" w:type="dxa"/>
          </w:tcPr>
          <w:p w:rsidR="00024935" w:rsidRPr="00024935" w:rsidRDefault="00024935" w:rsidP="000249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Cost ($)</w:t>
            </w:r>
          </w:p>
        </w:tc>
      </w:tr>
      <w:tr w:rsidR="00024935" w:rsidTr="00024935">
        <w:tc>
          <w:tcPr>
            <w:tcW w:w="4788" w:type="dxa"/>
          </w:tcPr>
          <w:p w:rsidR="00024935" w:rsidRDefault="00024935" w:rsidP="00024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coffee filters (1)</w:t>
            </w:r>
          </w:p>
        </w:tc>
        <w:tc>
          <w:tcPr>
            <w:tcW w:w="4788" w:type="dxa"/>
          </w:tcPr>
          <w:p w:rsidR="00024935" w:rsidRDefault="00024935" w:rsidP="003C5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AE191C">
              <w:rPr>
                <w:rFonts w:ascii="Times New Roman" w:hAnsi="Times New Roman" w:cs="Times New Roman"/>
                <w:sz w:val="24"/>
              </w:rPr>
              <w:t>2</w:t>
            </w:r>
            <w:r w:rsidR="003C592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24935" w:rsidTr="00024935">
        <w:tc>
          <w:tcPr>
            <w:tcW w:w="4788" w:type="dxa"/>
          </w:tcPr>
          <w:p w:rsidR="00024935" w:rsidRDefault="00024935" w:rsidP="00024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cotton balls (4)</w:t>
            </w:r>
          </w:p>
        </w:tc>
        <w:tc>
          <w:tcPr>
            <w:tcW w:w="4788" w:type="dxa"/>
          </w:tcPr>
          <w:p w:rsidR="00024935" w:rsidRDefault="00024935" w:rsidP="00024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$10</w:t>
            </w:r>
          </w:p>
        </w:tc>
      </w:tr>
      <w:tr w:rsidR="00024935" w:rsidTr="00024935">
        <w:tc>
          <w:tcPr>
            <w:tcW w:w="4788" w:type="dxa"/>
          </w:tcPr>
          <w:p w:rsidR="00024935" w:rsidRDefault="00024935" w:rsidP="00024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plastic spoon (1)</w:t>
            </w:r>
          </w:p>
        </w:tc>
        <w:tc>
          <w:tcPr>
            <w:tcW w:w="4788" w:type="dxa"/>
          </w:tcPr>
          <w:p w:rsidR="00024935" w:rsidRDefault="00024935" w:rsidP="00024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$10</w:t>
            </w:r>
          </w:p>
        </w:tc>
      </w:tr>
      <w:tr w:rsidR="00024935" w:rsidTr="00024935">
        <w:tc>
          <w:tcPr>
            <w:tcW w:w="4788" w:type="dxa"/>
          </w:tcPr>
          <w:p w:rsidR="00024935" w:rsidRDefault="00024935" w:rsidP="00024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straws (4)</w:t>
            </w:r>
          </w:p>
        </w:tc>
        <w:tc>
          <w:tcPr>
            <w:tcW w:w="4788" w:type="dxa"/>
          </w:tcPr>
          <w:p w:rsidR="00024935" w:rsidRDefault="00024935" w:rsidP="00024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</w:t>
            </w:r>
          </w:p>
        </w:tc>
      </w:tr>
      <w:tr w:rsidR="00024935" w:rsidTr="00024935">
        <w:tc>
          <w:tcPr>
            <w:tcW w:w="4788" w:type="dxa"/>
          </w:tcPr>
          <w:p w:rsidR="00024935" w:rsidRDefault="00024935" w:rsidP="00AE1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sand and/or gravel (1 </w:t>
            </w:r>
            <w:r w:rsidR="00AE191C">
              <w:rPr>
                <w:rFonts w:ascii="Times New Roman" w:hAnsi="Times New Roman" w:cs="Times New Roman"/>
                <w:sz w:val="24"/>
              </w:rPr>
              <w:t>table spoon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788" w:type="dxa"/>
          </w:tcPr>
          <w:p w:rsidR="00024935" w:rsidRDefault="00024935" w:rsidP="003C5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AE191C">
              <w:rPr>
                <w:rFonts w:ascii="Times New Roman" w:hAnsi="Times New Roman" w:cs="Times New Roman"/>
                <w:sz w:val="24"/>
              </w:rPr>
              <w:t>1</w:t>
            </w:r>
            <w:r w:rsidR="003C592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24935" w:rsidTr="00024935">
        <w:tc>
          <w:tcPr>
            <w:tcW w:w="4788" w:type="dxa"/>
          </w:tcPr>
          <w:p w:rsidR="00024935" w:rsidRDefault="00024935" w:rsidP="00024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wire mesh (1 square)</w:t>
            </w:r>
          </w:p>
        </w:tc>
        <w:tc>
          <w:tcPr>
            <w:tcW w:w="4788" w:type="dxa"/>
          </w:tcPr>
          <w:p w:rsidR="00024935" w:rsidRDefault="00024935" w:rsidP="003C5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AE191C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024935" w:rsidTr="00024935">
        <w:tc>
          <w:tcPr>
            <w:tcW w:w="4788" w:type="dxa"/>
          </w:tcPr>
          <w:p w:rsidR="00024935" w:rsidRDefault="00024935" w:rsidP="00024935">
            <w:pPr>
              <w:rPr>
                <w:rFonts w:ascii="Times New Roman" w:hAnsi="Times New Roman" w:cs="Times New Roman"/>
                <w:sz w:val="24"/>
              </w:rPr>
            </w:pPr>
            <w:r w:rsidRPr="00024935">
              <w:rPr>
                <w:rFonts w:ascii="Times New Roman" w:hAnsi="Times New Roman" w:cs="Times New Roman"/>
                <w:sz w:val="24"/>
              </w:rPr>
              <w:t>cheesecloth</w:t>
            </w:r>
            <w:r>
              <w:rPr>
                <w:rFonts w:ascii="Times New Roman" w:hAnsi="Times New Roman" w:cs="Times New Roman"/>
                <w:sz w:val="24"/>
              </w:rPr>
              <w:t xml:space="preserve"> (1 square)</w:t>
            </w:r>
          </w:p>
        </w:tc>
        <w:tc>
          <w:tcPr>
            <w:tcW w:w="4788" w:type="dxa"/>
          </w:tcPr>
          <w:p w:rsidR="00024935" w:rsidRDefault="00024935" w:rsidP="00024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AE191C">
              <w:rPr>
                <w:rFonts w:ascii="Times New Roman" w:hAnsi="Times New Roman" w:cs="Times New Roman"/>
                <w:sz w:val="24"/>
              </w:rPr>
              <w:t>2</w:t>
            </w:r>
            <w:r w:rsidR="003C592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24935" w:rsidTr="00024935">
        <w:tc>
          <w:tcPr>
            <w:tcW w:w="4788" w:type="dxa"/>
          </w:tcPr>
          <w:p w:rsidR="00024935" w:rsidRDefault="00024935" w:rsidP="00024935">
            <w:pPr>
              <w:rPr>
                <w:rFonts w:ascii="Times New Roman" w:hAnsi="Times New Roman" w:cs="Times New Roman"/>
                <w:sz w:val="24"/>
              </w:rPr>
            </w:pPr>
            <w:r w:rsidRPr="00024935">
              <w:rPr>
                <w:rFonts w:ascii="Times New Roman" w:hAnsi="Times New Roman" w:cs="Times New Roman"/>
                <w:sz w:val="24"/>
              </w:rPr>
              <w:t>rubber bands</w:t>
            </w:r>
            <w:r w:rsidR="003C5927">
              <w:rPr>
                <w:rFonts w:ascii="Times New Roman" w:hAnsi="Times New Roman" w:cs="Times New Roman"/>
                <w:sz w:val="24"/>
              </w:rPr>
              <w:t xml:space="preserve"> (1)</w:t>
            </w:r>
          </w:p>
        </w:tc>
        <w:tc>
          <w:tcPr>
            <w:tcW w:w="4788" w:type="dxa"/>
          </w:tcPr>
          <w:p w:rsidR="00024935" w:rsidRDefault="003C5927" w:rsidP="00024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$10</w:t>
            </w:r>
          </w:p>
        </w:tc>
      </w:tr>
    </w:tbl>
    <w:p w:rsidR="00024935" w:rsidRPr="00024935" w:rsidRDefault="00024935" w:rsidP="00024935">
      <w:pPr>
        <w:rPr>
          <w:rFonts w:ascii="Times New Roman" w:hAnsi="Times New Roman" w:cs="Times New Roman"/>
          <w:sz w:val="24"/>
        </w:rPr>
      </w:pPr>
    </w:p>
    <w:p w:rsidR="000F1228" w:rsidRDefault="003C5927" w:rsidP="000F12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After Activity </w:t>
      </w:r>
      <w:r w:rsidR="003F1923">
        <w:rPr>
          <w:rFonts w:ascii="Times New Roman" w:hAnsi="Times New Roman" w:cs="Times New Roman"/>
          <w:b/>
          <w:sz w:val="24"/>
        </w:rPr>
        <w:t xml:space="preserve">Reflection Questions: </w:t>
      </w:r>
    </w:p>
    <w:p w:rsidR="000F1228" w:rsidRDefault="003C5927" w:rsidP="003C59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methods/systems worked the best for removing sediment? What didn’t work?</w:t>
      </w:r>
    </w:p>
    <w:p w:rsidR="003C5927" w:rsidRDefault="003C5927" w:rsidP="003C59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spills happen in the real world?</w:t>
      </w:r>
    </w:p>
    <w:p w:rsidR="003C5927" w:rsidRDefault="003C5927" w:rsidP="003C59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contaminants move in groundwater, what are some things that might cause them to move in one direction versus another?</w:t>
      </w:r>
    </w:p>
    <w:p w:rsidR="00AE191C" w:rsidRDefault="003F1923" w:rsidP="003C59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your filtering system actually modeling that occurs in the real worlds?  </w:t>
      </w:r>
    </w:p>
    <w:p w:rsidR="003C5927" w:rsidRDefault="003C5927" w:rsidP="003C5927">
      <w:pPr>
        <w:rPr>
          <w:rFonts w:ascii="Times New Roman" w:hAnsi="Times New Roman" w:cs="Times New Roman"/>
          <w:sz w:val="24"/>
        </w:rPr>
      </w:pPr>
    </w:p>
    <w:p w:rsidR="003F1923" w:rsidRDefault="003F1923" w:rsidP="003C5927">
      <w:pPr>
        <w:rPr>
          <w:rFonts w:ascii="Times New Roman" w:hAnsi="Times New Roman" w:cs="Times New Roman"/>
          <w:sz w:val="24"/>
        </w:rPr>
      </w:pPr>
    </w:p>
    <w:p w:rsidR="003F1923" w:rsidRDefault="003F1923" w:rsidP="003C5927">
      <w:pPr>
        <w:rPr>
          <w:rFonts w:ascii="Times New Roman" w:hAnsi="Times New Roman" w:cs="Times New Roman"/>
          <w:sz w:val="24"/>
        </w:rPr>
      </w:pPr>
    </w:p>
    <w:p w:rsidR="003F1923" w:rsidRDefault="003F1923" w:rsidP="003C5927">
      <w:pPr>
        <w:rPr>
          <w:rFonts w:ascii="Times New Roman" w:hAnsi="Times New Roman" w:cs="Times New Roman"/>
          <w:sz w:val="24"/>
        </w:rPr>
      </w:pPr>
    </w:p>
    <w:p w:rsidR="003F1923" w:rsidRDefault="003F1923" w:rsidP="003C5927">
      <w:pPr>
        <w:rPr>
          <w:rFonts w:ascii="Times New Roman" w:hAnsi="Times New Roman" w:cs="Times New Roman"/>
          <w:sz w:val="24"/>
        </w:rPr>
      </w:pPr>
    </w:p>
    <w:p w:rsidR="003F1923" w:rsidRDefault="003F1923" w:rsidP="003C5927">
      <w:pPr>
        <w:rPr>
          <w:rFonts w:ascii="Times New Roman" w:hAnsi="Times New Roman" w:cs="Times New Roman"/>
          <w:sz w:val="24"/>
        </w:rPr>
      </w:pPr>
    </w:p>
    <w:p w:rsidR="003F1923" w:rsidRDefault="003F1923" w:rsidP="003C5927">
      <w:pPr>
        <w:rPr>
          <w:rFonts w:ascii="Times New Roman" w:hAnsi="Times New Roman" w:cs="Times New Roman"/>
          <w:sz w:val="24"/>
        </w:rPr>
      </w:pPr>
    </w:p>
    <w:p w:rsidR="003F1923" w:rsidRDefault="003F1923" w:rsidP="003C5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Cost Handout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1385"/>
        <w:gridCol w:w="2375"/>
        <w:gridCol w:w="3032"/>
      </w:tblGrid>
      <w:tr w:rsidR="003F1923" w:rsidTr="003F1923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sz w:val="28"/>
              </w:rPr>
            </w:pPr>
            <w:r>
              <w:rPr>
                <w:rFonts w:ascii="Candara" w:hAnsi="Candara" w:cs="Times New Roman"/>
                <w:b/>
                <w:sz w:val="28"/>
              </w:rPr>
              <w:t>Material (</w:t>
            </w:r>
            <w:proofErr w:type="spellStart"/>
            <w:r>
              <w:rPr>
                <w:rFonts w:ascii="Candara" w:hAnsi="Candara" w:cs="Times New Roman"/>
                <w:b/>
                <w:sz w:val="28"/>
              </w:rPr>
              <w:t>Qty</w:t>
            </w:r>
            <w:proofErr w:type="spellEnd"/>
            <w:r>
              <w:rPr>
                <w:rFonts w:ascii="Candara" w:hAnsi="Candara" w:cs="Times New Roman"/>
                <w:b/>
                <w:sz w:val="28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sz w:val="28"/>
              </w:rPr>
            </w:pPr>
            <w:r>
              <w:rPr>
                <w:rFonts w:ascii="Candara" w:hAnsi="Candara" w:cs="Times New Roman"/>
                <w:b/>
                <w:sz w:val="28"/>
              </w:rPr>
              <w:t>Cost ($)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sz w:val="28"/>
              </w:rPr>
            </w:pPr>
            <w:proofErr w:type="spellStart"/>
            <w:r>
              <w:rPr>
                <w:rFonts w:ascii="Candara" w:hAnsi="Candara" w:cs="Times New Roman"/>
                <w:b/>
                <w:sz w:val="28"/>
              </w:rPr>
              <w:t>Qty</w:t>
            </w:r>
            <w:proofErr w:type="spellEnd"/>
            <w:r>
              <w:rPr>
                <w:rFonts w:ascii="Candara" w:hAnsi="Candara" w:cs="Times New Roman"/>
                <w:b/>
                <w:sz w:val="28"/>
              </w:rPr>
              <w:t xml:space="preserve"> Requested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sz w:val="28"/>
              </w:rPr>
            </w:pPr>
            <w:proofErr w:type="spellStart"/>
            <w:r>
              <w:rPr>
                <w:rFonts w:ascii="Candara" w:hAnsi="Candara" w:cs="Times New Roman"/>
                <w:b/>
                <w:sz w:val="28"/>
              </w:rPr>
              <w:t>Qty</w:t>
            </w:r>
            <w:proofErr w:type="spellEnd"/>
            <w:r>
              <w:rPr>
                <w:rFonts w:ascii="Candara" w:hAnsi="Candara" w:cs="Times New Roman"/>
                <w:b/>
                <w:sz w:val="28"/>
              </w:rPr>
              <w:t xml:space="preserve"> Requested x Price</w:t>
            </w:r>
          </w:p>
        </w:tc>
      </w:tr>
      <w:tr w:rsidR="003F1923" w:rsidTr="003F1923">
        <w:trPr>
          <w:trHeight w:val="72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  <w:r>
              <w:rPr>
                <w:rFonts w:ascii="Candara" w:hAnsi="Candara" w:cs="Times New Roman"/>
                <w:sz w:val="28"/>
              </w:rPr>
              <w:t>coffee filters (1)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color w:val="00B050"/>
                <w:sz w:val="28"/>
              </w:rPr>
            </w:pPr>
            <w:r>
              <w:rPr>
                <w:rFonts w:ascii="Candara" w:hAnsi="Candara" w:cs="Times New Roman"/>
                <w:b/>
                <w:color w:val="00B050"/>
                <w:sz w:val="28"/>
              </w:rPr>
              <w:t>$35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</w:tr>
      <w:tr w:rsidR="003F1923" w:rsidTr="003F1923">
        <w:trPr>
          <w:trHeight w:val="720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  <w:r>
              <w:rPr>
                <w:rFonts w:ascii="Candara" w:hAnsi="Candara" w:cs="Times New Roman"/>
                <w:sz w:val="28"/>
              </w:rPr>
              <w:t>cotton balls (4)</w:t>
            </w:r>
          </w:p>
        </w:tc>
        <w:tc>
          <w:tcPr>
            <w:tcW w:w="1385" w:type="dxa"/>
            <w:vAlign w:val="center"/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color w:val="00B050"/>
                <w:sz w:val="28"/>
              </w:rPr>
            </w:pPr>
            <w:r>
              <w:rPr>
                <w:rFonts w:ascii="Candara" w:hAnsi="Candara" w:cs="Times New Roman"/>
                <w:b/>
                <w:color w:val="00B050"/>
                <w:sz w:val="28"/>
              </w:rPr>
              <w:t>$10</w:t>
            </w:r>
          </w:p>
        </w:tc>
        <w:tc>
          <w:tcPr>
            <w:tcW w:w="2375" w:type="dxa"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</w:tr>
      <w:tr w:rsidR="003F1923" w:rsidTr="003F1923">
        <w:trPr>
          <w:trHeight w:val="720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  <w:r>
              <w:rPr>
                <w:rFonts w:ascii="Candara" w:hAnsi="Candara" w:cs="Times New Roman"/>
                <w:sz w:val="28"/>
              </w:rPr>
              <w:t>plastic spoon (1)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color w:val="00B050"/>
                <w:sz w:val="28"/>
              </w:rPr>
            </w:pPr>
            <w:r>
              <w:rPr>
                <w:rFonts w:ascii="Candara" w:hAnsi="Candara" w:cs="Times New Roman"/>
                <w:b/>
                <w:color w:val="00B050"/>
                <w:sz w:val="28"/>
              </w:rPr>
              <w:t>$10</w:t>
            </w:r>
          </w:p>
        </w:tc>
        <w:tc>
          <w:tcPr>
            <w:tcW w:w="2375" w:type="dxa"/>
            <w:shd w:val="clear" w:color="auto" w:fill="F2F2F2" w:themeFill="background1" w:themeFillShade="F2"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</w:tr>
      <w:tr w:rsidR="003F1923" w:rsidTr="003F1923">
        <w:trPr>
          <w:trHeight w:val="720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  <w:r>
              <w:rPr>
                <w:rFonts w:ascii="Candara" w:hAnsi="Candara" w:cs="Times New Roman"/>
                <w:sz w:val="28"/>
              </w:rPr>
              <w:t>straws (4)</w:t>
            </w:r>
          </w:p>
        </w:tc>
        <w:tc>
          <w:tcPr>
            <w:tcW w:w="1385" w:type="dxa"/>
            <w:vAlign w:val="center"/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color w:val="00B050"/>
                <w:sz w:val="28"/>
              </w:rPr>
            </w:pPr>
            <w:r>
              <w:rPr>
                <w:rFonts w:ascii="Candara" w:hAnsi="Candara" w:cs="Times New Roman"/>
                <w:b/>
                <w:color w:val="00B050"/>
                <w:sz w:val="28"/>
              </w:rPr>
              <w:t>$25</w:t>
            </w:r>
          </w:p>
        </w:tc>
        <w:tc>
          <w:tcPr>
            <w:tcW w:w="2375" w:type="dxa"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</w:tr>
      <w:tr w:rsidR="003F1923" w:rsidTr="003F1923">
        <w:trPr>
          <w:trHeight w:val="720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  <w:r>
              <w:rPr>
                <w:rFonts w:ascii="Candara" w:hAnsi="Candara" w:cs="Times New Roman"/>
                <w:sz w:val="28"/>
              </w:rPr>
              <w:t>sand  (1 table spoon)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color w:val="00B050"/>
                <w:sz w:val="28"/>
              </w:rPr>
            </w:pPr>
            <w:r>
              <w:rPr>
                <w:rFonts w:ascii="Candara" w:hAnsi="Candara" w:cs="Times New Roman"/>
                <w:b/>
                <w:color w:val="00B050"/>
                <w:sz w:val="28"/>
              </w:rPr>
              <w:t>$10</w:t>
            </w:r>
          </w:p>
        </w:tc>
        <w:tc>
          <w:tcPr>
            <w:tcW w:w="2375" w:type="dxa"/>
            <w:shd w:val="clear" w:color="auto" w:fill="F2F2F2" w:themeFill="background1" w:themeFillShade="F2"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</w:tr>
      <w:tr w:rsidR="003F1923" w:rsidTr="003F1923">
        <w:trPr>
          <w:trHeight w:val="720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  <w:r>
              <w:rPr>
                <w:rFonts w:ascii="Candara" w:hAnsi="Candara" w:cs="Times New Roman"/>
                <w:sz w:val="28"/>
              </w:rPr>
              <w:t>gravel (1 table spoon)</w:t>
            </w:r>
          </w:p>
        </w:tc>
        <w:tc>
          <w:tcPr>
            <w:tcW w:w="1385" w:type="dxa"/>
            <w:vAlign w:val="center"/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color w:val="00B050"/>
                <w:sz w:val="28"/>
              </w:rPr>
            </w:pPr>
            <w:r>
              <w:rPr>
                <w:rFonts w:ascii="Candara" w:hAnsi="Candara" w:cs="Times New Roman"/>
                <w:b/>
                <w:color w:val="00B050"/>
                <w:sz w:val="28"/>
              </w:rPr>
              <w:t>$10</w:t>
            </w:r>
          </w:p>
        </w:tc>
        <w:tc>
          <w:tcPr>
            <w:tcW w:w="2375" w:type="dxa"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</w:tr>
      <w:tr w:rsidR="003F1923" w:rsidTr="003F1923">
        <w:trPr>
          <w:trHeight w:val="720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  <w:r>
              <w:rPr>
                <w:rFonts w:ascii="Candara" w:hAnsi="Candara" w:cs="Times New Roman"/>
                <w:sz w:val="28"/>
              </w:rPr>
              <w:t>cheesecloth (1 square)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color w:val="00B050"/>
                <w:sz w:val="28"/>
              </w:rPr>
            </w:pPr>
            <w:r>
              <w:rPr>
                <w:rFonts w:ascii="Candara" w:hAnsi="Candara" w:cs="Times New Roman"/>
                <w:b/>
                <w:color w:val="00B050"/>
                <w:sz w:val="28"/>
              </w:rPr>
              <w:t>$25</w:t>
            </w:r>
          </w:p>
        </w:tc>
        <w:tc>
          <w:tcPr>
            <w:tcW w:w="2375" w:type="dxa"/>
            <w:shd w:val="clear" w:color="auto" w:fill="F2F2F2" w:themeFill="background1" w:themeFillShade="F2"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</w:tr>
      <w:tr w:rsidR="003F1923" w:rsidTr="003F1923">
        <w:trPr>
          <w:trHeight w:val="72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  <w:r>
              <w:rPr>
                <w:rFonts w:ascii="Candara" w:hAnsi="Candara" w:cs="Times New Roman"/>
                <w:sz w:val="28"/>
              </w:rPr>
              <w:t>rubber bands (1)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923" w:rsidRDefault="003F1923">
            <w:pPr>
              <w:jc w:val="center"/>
              <w:rPr>
                <w:rFonts w:ascii="Candara" w:hAnsi="Candara" w:cs="Times New Roman"/>
                <w:b/>
                <w:color w:val="00B050"/>
                <w:sz w:val="28"/>
              </w:rPr>
            </w:pPr>
            <w:r>
              <w:rPr>
                <w:rFonts w:ascii="Candara" w:hAnsi="Candara" w:cs="Times New Roman"/>
                <w:b/>
                <w:color w:val="00B050"/>
                <w:sz w:val="28"/>
              </w:rPr>
              <w:t>$10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923" w:rsidRDefault="003F1923">
            <w:pPr>
              <w:rPr>
                <w:rFonts w:ascii="Candara" w:hAnsi="Candara" w:cs="Times New Roman"/>
                <w:sz w:val="28"/>
              </w:rPr>
            </w:pPr>
          </w:p>
        </w:tc>
      </w:tr>
      <w:tr w:rsidR="003F1923" w:rsidTr="003F1923">
        <w:trPr>
          <w:trHeight w:val="800"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F1923" w:rsidRDefault="003F1923">
            <w:pPr>
              <w:jc w:val="right"/>
              <w:rPr>
                <w:rFonts w:ascii="Candara" w:hAnsi="Candara" w:cs="Times New Roman"/>
                <w:b/>
                <w:sz w:val="28"/>
              </w:rPr>
            </w:pPr>
            <w:r>
              <w:rPr>
                <w:rFonts w:ascii="Candara" w:hAnsi="Candara" w:cs="Times New Roman"/>
                <w:b/>
                <w:sz w:val="36"/>
              </w:rPr>
              <w:t>Total Cost:  $________._____</w:t>
            </w:r>
          </w:p>
        </w:tc>
      </w:tr>
    </w:tbl>
    <w:p w:rsidR="003F1923" w:rsidRDefault="003F1923" w:rsidP="003F1923">
      <w:pPr>
        <w:tabs>
          <w:tab w:val="left" w:pos="3110"/>
        </w:tabs>
      </w:pPr>
    </w:p>
    <w:p w:rsidR="003F1923" w:rsidRPr="003F1923" w:rsidRDefault="003F1923" w:rsidP="003C5927">
      <w:pPr>
        <w:rPr>
          <w:rFonts w:ascii="Times New Roman" w:hAnsi="Times New Roman" w:cs="Times New Roman"/>
          <w:b/>
          <w:sz w:val="24"/>
        </w:rPr>
      </w:pPr>
    </w:p>
    <w:sectPr w:rsidR="003F1923" w:rsidRPr="003F1923" w:rsidSect="00AE191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20" w:rsidRDefault="006C2320" w:rsidP="000F1228">
      <w:pPr>
        <w:spacing w:after="0" w:line="240" w:lineRule="auto"/>
      </w:pPr>
      <w:r>
        <w:separator/>
      </w:r>
    </w:p>
  </w:endnote>
  <w:endnote w:type="continuationSeparator" w:id="0">
    <w:p w:rsidR="006C2320" w:rsidRDefault="006C2320" w:rsidP="000F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20" w:rsidRDefault="006C2320" w:rsidP="000F1228">
      <w:pPr>
        <w:spacing w:after="0" w:line="240" w:lineRule="auto"/>
      </w:pPr>
      <w:r>
        <w:separator/>
      </w:r>
    </w:p>
  </w:footnote>
  <w:footnote w:type="continuationSeparator" w:id="0">
    <w:p w:rsidR="006C2320" w:rsidRDefault="006C2320" w:rsidP="000F1228">
      <w:pPr>
        <w:spacing w:after="0" w:line="240" w:lineRule="auto"/>
      </w:pPr>
      <w:r>
        <w:continuationSeparator/>
      </w:r>
    </w:p>
  </w:footnote>
  <w:footnote w:id="1">
    <w:p w:rsidR="000F1228" w:rsidRPr="000F1228" w:rsidRDefault="000F1228">
      <w:pPr>
        <w:pStyle w:val="FootnoteText"/>
        <w:rPr>
          <w:rFonts w:ascii="Times New Roman" w:hAnsi="Times New Roman" w:cs="Times New Roman"/>
        </w:rPr>
      </w:pPr>
      <w:bookmarkStart w:id="0" w:name="_GoBack"/>
      <w:r w:rsidRPr="000F1228">
        <w:rPr>
          <w:rStyle w:val="FootnoteReference"/>
          <w:rFonts w:ascii="Times New Roman" w:hAnsi="Times New Roman" w:cs="Times New Roman"/>
        </w:rPr>
        <w:footnoteRef/>
      </w:r>
      <w:r w:rsidRPr="000F1228">
        <w:rPr>
          <w:rFonts w:ascii="Times New Roman" w:hAnsi="Times New Roman" w:cs="Times New Roman"/>
        </w:rPr>
        <w:t xml:space="preserve"> Modified version of the “Groundwater Detectives” teachengineering.com activity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63BB"/>
    <w:multiLevelType w:val="hybridMultilevel"/>
    <w:tmpl w:val="9DCC0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1497F"/>
    <w:multiLevelType w:val="hybridMultilevel"/>
    <w:tmpl w:val="82F80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03CA"/>
    <w:multiLevelType w:val="hybridMultilevel"/>
    <w:tmpl w:val="2236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E0D2A"/>
    <w:multiLevelType w:val="hybridMultilevel"/>
    <w:tmpl w:val="06D8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6316"/>
    <w:multiLevelType w:val="hybridMultilevel"/>
    <w:tmpl w:val="0EE26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3240"/>
    <w:multiLevelType w:val="hybridMultilevel"/>
    <w:tmpl w:val="F46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45029"/>
    <w:multiLevelType w:val="hybridMultilevel"/>
    <w:tmpl w:val="0762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28"/>
    <w:rsid w:val="00024935"/>
    <w:rsid w:val="000F1228"/>
    <w:rsid w:val="00206D3B"/>
    <w:rsid w:val="003C5927"/>
    <w:rsid w:val="003F1923"/>
    <w:rsid w:val="00464993"/>
    <w:rsid w:val="004B2CEF"/>
    <w:rsid w:val="006C2320"/>
    <w:rsid w:val="007E14F3"/>
    <w:rsid w:val="008C2650"/>
    <w:rsid w:val="00957B7E"/>
    <w:rsid w:val="00AE191C"/>
    <w:rsid w:val="00C51F9A"/>
    <w:rsid w:val="00E72616"/>
    <w:rsid w:val="00F267C0"/>
    <w:rsid w:val="00F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D330"/>
  <w15:docId w15:val="{3FA67364-C2A5-4D17-9F14-40ED4AC3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12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2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2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1228"/>
    <w:pPr>
      <w:ind w:left="720"/>
      <w:contextualSpacing/>
    </w:pPr>
  </w:style>
  <w:style w:type="table" w:styleId="TableGrid">
    <w:name w:val="Table Grid"/>
    <w:basedOn w:val="TableNormal"/>
    <w:uiPriority w:val="39"/>
    <w:rsid w:val="0002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D3D8-7173-4CDF-9263-3BF1AE01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3985</Characters>
  <Application>Microsoft Office Word</Application>
  <DocSecurity>0</DocSecurity>
  <Lines>797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Logsdon</dc:creator>
  <cp:lastModifiedBy>Maschinot, Alexus Destiny Rice</cp:lastModifiedBy>
  <cp:revision>2</cp:revision>
  <dcterms:created xsi:type="dcterms:W3CDTF">2018-11-05T14:35:00Z</dcterms:created>
  <dcterms:modified xsi:type="dcterms:W3CDTF">2018-11-05T14:35:00Z</dcterms:modified>
</cp:coreProperties>
</file>