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D74" w14:textId="0246CD42" w:rsidR="00F15428" w:rsidRPr="004E4AF8" w:rsidRDefault="009F6A12" w:rsidP="00F15428">
      <w:pPr>
        <w:pStyle w:val="Heading1"/>
        <w:ind w:left="0"/>
        <w:rPr>
          <w:color w:val="auto"/>
        </w:rPr>
      </w:pPr>
      <w:r w:rsidRPr="004E4AF8">
        <w:rPr>
          <w:color w:val="auto"/>
        </w:rPr>
        <w:t>Entomology</w:t>
      </w:r>
    </w:p>
    <w:p w14:paraId="0E58B0C1" w14:textId="2510DA75" w:rsidR="00F15428" w:rsidRPr="004E4AF8" w:rsidRDefault="00F15428" w:rsidP="00F15428">
      <w:pPr>
        <w:ind w:left="0"/>
      </w:pPr>
      <w:r w:rsidRPr="004E4AF8">
        <w:rPr>
          <w:rStyle w:val="Heading2Char"/>
          <w:b w:val="0"/>
          <w:bCs/>
          <w:color w:val="auto"/>
        </w:rPr>
        <w:t>Description:</w:t>
      </w:r>
      <w:r w:rsidRPr="004E4AF8">
        <w:t xml:space="preserve"> </w:t>
      </w:r>
    </w:p>
    <w:p w14:paraId="7B8185C5" w14:textId="77777777" w:rsidR="00F15428" w:rsidRPr="004E4AF8" w:rsidRDefault="002253FA" w:rsidP="00632C5D">
      <w:pPr>
        <w:ind w:left="0" w:firstLine="720"/>
        <w:rPr>
          <w:rFonts w:cstheme="minorHAnsi"/>
          <w:sz w:val="22"/>
          <w:szCs w:val="22"/>
        </w:rPr>
      </w:pPr>
      <w:r w:rsidRPr="004E4AF8">
        <w:rPr>
          <w:sz w:val="22"/>
          <w:szCs w:val="22"/>
        </w:rPr>
        <w:t>This project will help you study insect</w:t>
      </w:r>
      <w:r w:rsidR="006C03E9" w:rsidRPr="004E4AF8">
        <w:rPr>
          <w:sz w:val="22"/>
          <w:szCs w:val="22"/>
        </w:rPr>
        <w:t>s</w:t>
      </w:r>
      <w:r w:rsidRPr="004E4AF8">
        <w:rPr>
          <w:sz w:val="22"/>
          <w:szCs w:val="22"/>
        </w:rPr>
        <w:t xml:space="preserve"> and their relationship with people. You can also learn how to collect, preserve, and identify insects.</w:t>
      </w:r>
    </w:p>
    <w:p w14:paraId="32F5D678" w14:textId="77777777" w:rsidR="00F15428" w:rsidRPr="004E4AF8" w:rsidRDefault="00F15428" w:rsidP="00F15428">
      <w:pPr>
        <w:ind w:left="0"/>
        <w:rPr>
          <w:rStyle w:val="Heading2Char"/>
          <w:b w:val="0"/>
          <w:bCs/>
          <w:color w:val="auto"/>
        </w:rPr>
      </w:pPr>
      <w:r w:rsidRPr="004E4AF8">
        <w:rPr>
          <w:rStyle w:val="Heading2Char"/>
          <w:b w:val="0"/>
          <w:bCs/>
          <w:color w:val="auto"/>
        </w:rPr>
        <w:t>State Fair Entries:</w:t>
      </w:r>
    </w:p>
    <w:p w14:paraId="1C3195D5" w14:textId="77777777" w:rsidR="001E2252"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collection</w:t>
      </w:r>
      <w:r w:rsidR="001E2252" w:rsidRPr="004E4AF8">
        <w:rPr>
          <w:rStyle w:val="Heading2Char"/>
          <w:rFonts w:eastAsiaTheme="minorEastAsia" w:cstheme="minorBidi"/>
          <w:b w:val="0"/>
          <w:color w:val="auto"/>
          <w:sz w:val="22"/>
          <w:szCs w:val="22"/>
        </w:rPr>
        <w:t xml:space="preserve"> exhibits per county, one per level</w:t>
      </w:r>
    </w:p>
    <w:p w14:paraId="354DD6DC" w14:textId="77777777" w:rsidR="00F15428"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educational exhibits per county</w:t>
      </w:r>
      <w:r w:rsidR="001E2252" w:rsidRPr="004E4AF8">
        <w:rPr>
          <w:rStyle w:val="Heading2Char"/>
          <w:rFonts w:eastAsiaTheme="minorEastAsia" w:cstheme="minorBidi"/>
          <w:b w:val="0"/>
          <w:color w:val="auto"/>
          <w:sz w:val="22"/>
          <w:szCs w:val="22"/>
        </w:rPr>
        <w:t>,</w:t>
      </w:r>
      <w:r w:rsidRPr="004E4AF8">
        <w:rPr>
          <w:rStyle w:val="Heading2Char"/>
          <w:rFonts w:eastAsiaTheme="minorEastAsia" w:cstheme="minorBidi"/>
          <w:b w:val="0"/>
          <w:color w:val="auto"/>
          <w:sz w:val="22"/>
          <w:szCs w:val="22"/>
        </w:rPr>
        <w:t xml:space="preserve"> </w:t>
      </w:r>
      <w:r w:rsidR="001E2252" w:rsidRPr="004E4AF8">
        <w:rPr>
          <w:rStyle w:val="Heading2Char"/>
          <w:rFonts w:eastAsiaTheme="minorEastAsia" w:cstheme="minorBidi"/>
          <w:b w:val="0"/>
          <w:color w:val="auto"/>
          <w:sz w:val="22"/>
          <w:szCs w:val="22"/>
        </w:rPr>
        <w:t xml:space="preserve">one </w:t>
      </w:r>
      <w:r w:rsidRPr="004E4AF8">
        <w:rPr>
          <w:rStyle w:val="Heading2Char"/>
          <w:rFonts w:eastAsiaTheme="minorEastAsia" w:cstheme="minorBidi"/>
          <w:b w:val="0"/>
          <w:color w:val="auto"/>
          <w:sz w:val="22"/>
          <w:szCs w:val="22"/>
        </w:rPr>
        <w:t>per level</w:t>
      </w:r>
    </w:p>
    <w:p w14:paraId="06387E88" w14:textId="77777777" w:rsidR="00F15428" w:rsidRPr="004E4AF8" w:rsidRDefault="00A40325" w:rsidP="00F15428">
      <w:pPr>
        <w:ind w:left="0"/>
        <w:rPr>
          <w:rStyle w:val="Heading2Char"/>
          <w:color w:val="auto"/>
        </w:rPr>
      </w:pPr>
      <w:r w:rsidRPr="004E4AF8">
        <w:rPr>
          <w:rStyle w:val="Heading2Char"/>
          <w:b w:val="0"/>
          <w:bCs/>
          <w:color w:val="auto"/>
        </w:rPr>
        <w:t xml:space="preserve">Educational </w:t>
      </w:r>
      <w:r w:rsidR="00F15428" w:rsidRPr="004E4AF8">
        <w:rPr>
          <w:rStyle w:val="Heading2Char"/>
          <w:b w:val="0"/>
          <w:bCs/>
          <w:color w:val="auto"/>
        </w:rPr>
        <w:t>Exhibit Guidelines:</w:t>
      </w:r>
    </w:p>
    <w:p w14:paraId="405ADB42" w14:textId="77777777" w:rsidR="00F15428" w:rsidRPr="004E4AF8" w:rsidRDefault="00F15428" w:rsidP="00F15428">
      <w:pPr>
        <w:ind w:left="0" w:firstLine="720"/>
        <w:rPr>
          <w:rFonts w:eastAsiaTheme="minorEastAsia"/>
        </w:rPr>
      </w:pPr>
      <w:r w:rsidRPr="004E4AF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89A4120" w14:textId="77777777" w:rsidR="00F15428" w:rsidRPr="004E4AF8" w:rsidRDefault="00F15428" w:rsidP="00F15428">
      <w:pPr>
        <w:ind w:left="0" w:firstLine="720"/>
        <w:rPr>
          <w:rFonts w:eastAsiaTheme="minorEastAsia" w:cstheme="minorBidi"/>
          <w:sz w:val="22"/>
          <w:szCs w:val="22"/>
        </w:rPr>
      </w:pPr>
      <w:r w:rsidRPr="004E4AF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4E4AF8">
        <w:rPr>
          <w:rFonts w:eastAsiaTheme="minorEastAsia" w:cstheme="minorBidi"/>
          <w:sz w:val="22"/>
          <w:szCs w:val="22"/>
        </w:rPr>
        <w:t>right hand</w:t>
      </w:r>
      <w:proofErr w:type="gramEnd"/>
      <w:r w:rsidRPr="004E4AF8">
        <w:rPr>
          <w:rFonts w:eastAsiaTheme="minorEastAsia" w:cstheme="minorBidi"/>
          <w:sz w:val="22"/>
          <w:szCs w:val="22"/>
        </w:rPr>
        <w:t xml:space="preserve"> corner to place an exhibit tag provided by Purdue Extension staff.</w:t>
      </w:r>
    </w:p>
    <w:p w14:paraId="50C153C6" w14:textId="77777777" w:rsidR="00A40325" w:rsidRPr="004E4AF8" w:rsidRDefault="00A40325" w:rsidP="00F15428">
      <w:pPr>
        <w:ind w:left="0" w:firstLine="720"/>
        <w:rPr>
          <w:rFonts w:eastAsiaTheme="minorEastAsia" w:cstheme="minorBidi"/>
          <w:sz w:val="22"/>
          <w:szCs w:val="22"/>
        </w:rPr>
      </w:pPr>
      <w:r w:rsidRPr="004E4AF8">
        <w:rPr>
          <w:rFonts w:eastAsiaTheme="minorEastAsia" w:cstheme="minorBidi"/>
          <w:sz w:val="22"/>
          <w:szCs w:val="22"/>
        </w:rPr>
        <w:t>Judges evaluating exhibits should recognize individual differences and creativity, therefore using information in this document as a guide rather than a requirement.</w:t>
      </w:r>
    </w:p>
    <w:p w14:paraId="23B7A32E" w14:textId="77777777" w:rsidR="00A40325" w:rsidRPr="004E4AF8" w:rsidRDefault="00A40325" w:rsidP="00A40325">
      <w:pPr>
        <w:ind w:left="0"/>
        <w:rPr>
          <w:rFonts w:eastAsiaTheme="minorEastAsia" w:cstheme="minorBidi"/>
          <w:sz w:val="32"/>
          <w:szCs w:val="32"/>
        </w:rPr>
      </w:pPr>
      <w:r w:rsidRPr="004E4AF8">
        <w:rPr>
          <w:rFonts w:eastAsiaTheme="minorEastAsia" w:cstheme="minorBidi"/>
          <w:sz w:val="32"/>
          <w:szCs w:val="32"/>
        </w:rPr>
        <w:t>Collection Exhibit Guidelines:</w:t>
      </w:r>
    </w:p>
    <w:p w14:paraId="56FBE3CA" w14:textId="77777777" w:rsidR="00F47D91" w:rsidRPr="004E4AF8" w:rsidRDefault="00F47D91" w:rsidP="00A40325">
      <w:pPr>
        <w:ind w:left="0" w:firstLine="720"/>
        <w:rPr>
          <w:rFonts w:eastAsiaTheme="minorEastAsia" w:cstheme="minorBidi"/>
          <w:sz w:val="22"/>
          <w:szCs w:val="22"/>
        </w:rPr>
      </w:pPr>
      <w:r w:rsidRPr="004E4AF8">
        <w:rPr>
          <w:rFonts w:eastAsiaTheme="minorEastAsia" w:cstheme="minorBidi"/>
          <w:sz w:val="22"/>
          <w:szCs w:val="22"/>
        </w:rPr>
        <w:t>Collections are to include the following:</w:t>
      </w:r>
    </w:p>
    <w:p w14:paraId="185EB28C" w14:textId="77777777" w:rsidR="00F47D91" w:rsidRPr="004E4AF8" w:rsidRDefault="00F47D91" w:rsidP="00F47D91">
      <w:pPr>
        <w:pStyle w:val="ListParagraph"/>
        <w:numPr>
          <w:ilvl w:val="0"/>
          <w:numId w:val="11"/>
        </w:numPr>
        <w:rPr>
          <w:rFonts w:eastAsiaTheme="minorEastAsia"/>
        </w:rPr>
      </w:pPr>
      <w:r w:rsidRPr="004E4AF8">
        <w:rPr>
          <w:rFonts w:eastAsiaTheme="minorEastAsia"/>
        </w:rPr>
        <w:t xml:space="preserve">Title as Insect Collection </w:t>
      </w:r>
      <w:r w:rsidR="00A40325" w:rsidRPr="004E4AF8">
        <w:rPr>
          <w:rFonts w:eastAsiaTheme="minorEastAsia"/>
        </w:rPr>
        <w:t>year in Entomology</w:t>
      </w:r>
    </w:p>
    <w:p w14:paraId="03F4697F" w14:textId="77777777" w:rsidR="00F47D91" w:rsidRPr="004E4AF8" w:rsidRDefault="00F47D91" w:rsidP="00F47D91">
      <w:pPr>
        <w:pStyle w:val="ListParagraph"/>
        <w:numPr>
          <w:ilvl w:val="0"/>
          <w:numId w:val="11"/>
        </w:numPr>
        <w:rPr>
          <w:rFonts w:eastAsiaTheme="minorEastAsia"/>
        </w:rPr>
      </w:pPr>
      <w:r w:rsidRPr="004E4AF8">
        <w:rPr>
          <w:rFonts w:eastAsiaTheme="minorEastAsia"/>
        </w:rPr>
        <w:t>Order – refer to ID-401, page 57.</w:t>
      </w:r>
    </w:p>
    <w:p w14:paraId="527FEF4C"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Display – mounted insects are to have been legally and personally collected in the United States and displayed in an 18”x24” collection box displayed horizontally. Collections including multiple boxes are to be numbered 1 of 3, etc.  </w:t>
      </w:r>
      <w:r w:rsidRPr="004E4AF8">
        <w:rPr>
          <w:rFonts w:cs="Arial"/>
          <w:szCs w:val="18"/>
        </w:rPr>
        <w:t xml:space="preserve">ID 401 A-F cards (for </w:t>
      </w:r>
      <w:r w:rsidR="00C02626" w:rsidRPr="004E4AF8">
        <w:rPr>
          <w:rFonts w:cs="Arial"/>
          <w:szCs w:val="18"/>
        </w:rPr>
        <w:t>Beginner and Intermediate</w:t>
      </w:r>
      <w:r w:rsidRPr="004E4AF8">
        <w:rPr>
          <w:rFonts w:cs="Arial"/>
          <w:szCs w:val="18"/>
        </w:rPr>
        <w:t xml:space="preserve">) and 401-I cards (for </w:t>
      </w:r>
      <w:r w:rsidR="00C02626" w:rsidRPr="004E4AF8">
        <w:rPr>
          <w:rFonts w:cs="Arial"/>
          <w:szCs w:val="18"/>
        </w:rPr>
        <w:t>Advanced</w:t>
      </w:r>
      <w:r w:rsidRPr="004E4AF8">
        <w:rPr>
          <w:rFonts w:cs="Arial"/>
          <w:szCs w:val="18"/>
        </w:rPr>
        <w:t xml:space="preserve">) are to be placed </w:t>
      </w:r>
      <w:r w:rsidRPr="004E4AF8">
        <w:rPr>
          <w:szCs w:val="18"/>
        </w:rPr>
        <w:br/>
      </w:r>
      <w:r w:rsidRPr="004E4AF8">
        <w:rPr>
          <w:rFonts w:cs="Arial"/>
          <w:szCs w:val="18"/>
        </w:rPr>
        <w:t>inside the display box in an attractive manner.</w:t>
      </w:r>
    </w:p>
    <w:p w14:paraId="110C1F5D"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Identification – </w:t>
      </w:r>
      <w:r w:rsidRPr="004E4AF8">
        <w:rPr>
          <w:rFonts w:cs="Arial"/>
          <w:szCs w:val="18"/>
        </w:rPr>
        <w:t>Collection display boxes are expected to contain the specified number of insects, families, and</w:t>
      </w:r>
      <w:r w:rsidRPr="004E4AF8">
        <w:rPr>
          <w:szCs w:val="18"/>
        </w:rPr>
        <w:br/>
      </w:r>
      <w:r w:rsidRPr="004E4AF8">
        <w:rPr>
          <w:rFonts w:cs="Arial"/>
          <w:szCs w:val="18"/>
        </w:rPr>
        <w:t>orders specified (see chart below).</w:t>
      </w:r>
      <w:r w:rsidR="0023622A" w:rsidRPr="004E4AF8">
        <w:rPr>
          <w:rFonts w:cs="Arial"/>
          <w:szCs w:val="18"/>
        </w:rPr>
        <w:t xml:space="preserve"> </w:t>
      </w:r>
      <w:r w:rsidRPr="004E4AF8">
        <w:rPr>
          <w:rFonts w:cs="Arial"/>
          <w:szCs w:val="18"/>
        </w:rPr>
        <w:t>All insects must be in the adult stage and be properly mounted on insect pins or be contained in</w:t>
      </w:r>
      <w:r w:rsidR="0023622A" w:rsidRPr="004E4AF8">
        <w:rPr>
          <w:rFonts w:cs="Arial"/>
          <w:szCs w:val="18"/>
        </w:rPr>
        <w:t xml:space="preserve"> </w:t>
      </w:r>
      <w:r w:rsidRPr="004E4AF8">
        <w:rPr>
          <w:rFonts w:cs="Arial"/>
          <w:szCs w:val="18"/>
        </w:rPr>
        <w:t xml:space="preserve">vials as directed. </w:t>
      </w:r>
    </w:p>
    <w:p w14:paraId="191BE3B7" w14:textId="77777777" w:rsidR="0023622A" w:rsidRPr="004E4AF8" w:rsidRDefault="0023622A" w:rsidP="00F47D91">
      <w:pPr>
        <w:pStyle w:val="ListParagraph"/>
        <w:numPr>
          <w:ilvl w:val="0"/>
          <w:numId w:val="11"/>
        </w:numPr>
        <w:rPr>
          <w:rFonts w:eastAsiaTheme="minorEastAsia"/>
          <w:szCs w:val="18"/>
        </w:rPr>
      </w:pPr>
      <w:r w:rsidRPr="004E4AF8">
        <w:rPr>
          <w:rFonts w:cs="Arial"/>
          <w:szCs w:val="18"/>
        </w:rPr>
        <w:t xml:space="preserve">Pin Labels - Each pin or vial must contain two labels: </w:t>
      </w:r>
    </w:p>
    <w:p w14:paraId="5DFBAE68"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 xml:space="preserve">Top label is to include collection date, location, and collector name. </w:t>
      </w:r>
    </w:p>
    <w:p w14:paraId="1B5EBE33"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Bottom label is to include common name and other optional identification data.</w:t>
      </w:r>
    </w:p>
    <w:p w14:paraId="1CB36C04" w14:textId="77777777" w:rsidR="0023622A" w:rsidRPr="004E4AF8" w:rsidRDefault="0023622A" w:rsidP="0023622A">
      <w:pPr>
        <w:pStyle w:val="ListParagraph"/>
        <w:numPr>
          <w:ilvl w:val="0"/>
          <w:numId w:val="14"/>
        </w:numPr>
        <w:ind w:left="1440"/>
        <w:rPr>
          <w:rFonts w:eastAsiaTheme="minorEastAsia"/>
          <w:szCs w:val="18"/>
        </w:rPr>
      </w:pPr>
      <w:r w:rsidRPr="004E4AF8">
        <w:rPr>
          <w:rFonts w:eastAsiaTheme="minorEastAsia"/>
          <w:szCs w:val="18"/>
        </w:rPr>
        <w:t xml:space="preserve">Box Labels – </w:t>
      </w:r>
      <w:r w:rsidRPr="004E4AF8">
        <w:rPr>
          <w:rFonts w:cs="Arial"/>
          <w:szCs w:val="18"/>
        </w:rPr>
        <w:t xml:space="preserve">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be placed under that order label. Orders to be used are listed in the reference book ID- 401. If family level identification is required, the insects should be further grouped together under </w:t>
      </w:r>
      <w:r w:rsidR="00A40325" w:rsidRPr="004E4AF8">
        <w:rPr>
          <w:rFonts w:cs="Arial"/>
          <w:szCs w:val="18"/>
        </w:rPr>
        <w:t>the correct</w:t>
      </w:r>
      <w:r w:rsidRPr="004E4AF8">
        <w:rPr>
          <w:rFonts w:cs="Arial"/>
          <w:szCs w:val="18"/>
        </w:rPr>
        <w:t xml:space="preserve"> family label.</w:t>
      </w:r>
    </w:p>
    <w:p w14:paraId="2A43A5DA" w14:textId="77777777" w:rsidR="0023622A" w:rsidRPr="004E4AF8" w:rsidRDefault="0023622A" w:rsidP="0023622A">
      <w:pPr>
        <w:pStyle w:val="ListParagraph"/>
        <w:numPr>
          <w:ilvl w:val="0"/>
          <w:numId w:val="14"/>
        </w:numPr>
        <w:ind w:left="1440"/>
        <w:rPr>
          <w:rFonts w:eastAsiaTheme="minorEastAsia"/>
          <w:szCs w:val="18"/>
        </w:rPr>
      </w:pPr>
      <w:r w:rsidRPr="004E4AF8">
        <w:rPr>
          <w:rFonts w:cs="Arial"/>
          <w:szCs w:val="18"/>
        </w:rPr>
        <w:lastRenderedPageBreak/>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003E7238" w14:textId="77777777" w:rsidR="00F15428" w:rsidRPr="004E4AF8" w:rsidRDefault="00A40325" w:rsidP="00F15428">
      <w:pPr>
        <w:ind w:left="0" w:firstLine="720"/>
        <w:rPr>
          <w:rFonts w:eastAsiaTheme="minorEastAsia"/>
        </w:rPr>
      </w:pPr>
      <w:r w:rsidRPr="004E4AF8">
        <w:rPr>
          <w:rFonts w:eastAsiaTheme="minorEastAsia" w:cstheme="minorBidi"/>
          <w:sz w:val="22"/>
          <w:szCs w:val="22"/>
        </w:rPr>
        <w:t>Judges evaluating collection exhibits should judge based on educational content, scientific accuracy, eye appeal and creativity.</w:t>
      </w:r>
    </w:p>
    <w:p w14:paraId="76B06F89" w14:textId="77777777" w:rsidR="00F15428" w:rsidRPr="004E4AF8" w:rsidRDefault="00F15428" w:rsidP="00F15428">
      <w:pPr>
        <w:ind w:left="0" w:firstLine="720"/>
        <w:rPr>
          <w:rFonts w:eastAsia="Calibri" w:cs="Calibri"/>
          <w:sz w:val="22"/>
          <w:szCs w:val="22"/>
        </w:rPr>
      </w:pPr>
    </w:p>
    <w:p w14:paraId="2FDE2753" w14:textId="6D9A8186" w:rsidR="00AF4B7D" w:rsidRPr="00725CC8" w:rsidRDefault="00AF4B7D" w:rsidP="00F15428">
      <w:pPr>
        <w:ind w:left="0"/>
        <w:rPr>
          <w:rStyle w:val="Heading2Char"/>
          <w:color w:val="auto"/>
          <w:u w:val="single"/>
        </w:rPr>
      </w:pPr>
      <w:r w:rsidRPr="00725CC8">
        <w:rPr>
          <w:rStyle w:val="Heading2Char"/>
          <w:color w:val="auto"/>
          <w:u w:val="single"/>
        </w:rPr>
        <w:t>Monarch Butterfly Statement:</w:t>
      </w:r>
    </w:p>
    <w:p w14:paraId="73C064F3" w14:textId="77777777" w:rsidR="00AF4B7D" w:rsidRPr="00725CC8" w:rsidRDefault="00AF4B7D" w:rsidP="004053AB">
      <w:pPr>
        <w:ind w:left="360"/>
        <w:rPr>
          <w:rFonts w:ascii="Calibri" w:hAnsi="Calibri"/>
          <w:b/>
          <w:color w:val="000000"/>
          <w:sz w:val="22"/>
          <w:szCs w:val="22"/>
          <w:u w:val="single"/>
        </w:rPr>
      </w:pPr>
      <w:r w:rsidRPr="00725CC8">
        <w:rPr>
          <w:b/>
          <w:color w:val="000000"/>
          <w:sz w:val="22"/>
          <w:szCs w:val="22"/>
          <w:u w:val="single"/>
        </w:rPr>
        <w:t xml:space="preserve">Q: Many have noticed the decrease in number of Monarch butterflies both in Indiana and throughout the country and wonder if and how Entomology at Purdue is responding. Are 4-H and youth still required to catch these endangered insects for their collection boxes? </w:t>
      </w:r>
    </w:p>
    <w:p w14:paraId="09639DB2" w14:textId="77777777" w:rsidR="00AF4B7D" w:rsidRPr="00725CC8" w:rsidRDefault="00AF4B7D" w:rsidP="00AF4B7D">
      <w:pPr>
        <w:ind w:left="360"/>
        <w:rPr>
          <w:b/>
          <w:color w:val="000000"/>
          <w:sz w:val="22"/>
          <w:szCs w:val="22"/>
          <w:u w:val="single"/>
        </w:rPr>
      </w:pPr>
    </w:p>
    <w:p w14:paraId="55FCB11B" w14:textId="389363AC" w:rsidR="00AF4B7D" w:rsidRPr="00725CC8" w:rsidRDefault="00AF4B7D" w:rsidP="004053AB">
      <w:pPr>
        <w:ind w:left="360"/>
        <w:rPr>
          <w:b/>
          <w:color w:val="000000"/>
          <w:sz w:val="22"/>
          <w:szCs w:val="22"/>
          <w:u w:val="single"/>
        </w:rPr>
      </w:pPr>
      <w:r w:rsidRPr="00725CC8">
        <w:rPr>
          <w:b/>
          <w:color w:val="000000"/>
          <w:sz w:val="22"/>
          <w:szCs w:val="22"/>
          <w:u w:val="single"/>
        </w:rPr>
        <w:t xml:space="preserve">A: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5A234A66" w14:textId="77777777" w:rsidR="00AF4B7D" w:rsidRPr="00725CC8" w:rsidRDefault="00AF4B7D" w:rsidP="004053AB">
      <w:pPr>
        <w:ind w:left="360"/>
        <w:rPr>
          <w:b/>
          <w:color w:val="000000"/>
          <w:sz w:val="22"/>
          <w:szCs w:val="22"/>
          <w:u w:val="single"/>
        </w:rPr>
      </w:pPr>
      <w:r w:rsidRPr="00725CC8">
        <w:rPr>
          <w:b/>
          <w:color w:val="000000"/>
          <w:sz w:val="22"/>
          <w:szCs w:val="22"/>
          <w:u w:val="single"/>
        </w:rPr>
        <w:t xml:space="preserve">Therefore, we have instituted the following update to our youth and 4H Entomology programs. Effective immediately, we no longer encourage students to ‘collect’ Monarch butterflies for exhibits, displays or 4-H insect collections. </w:t>
      </w:r>
      <w:proofErr w:type="gramStart"/>
      <w:r w:rsidRPr="00725CC8">
        <w:rPr>
          <w:b/>
          <w:color w:val="000000"/>
          <w:sz w:val="22"/>
          <w:szCs w:val="22"/>
          <w:u w:val="single"/>
        </w:rPr>
        <w:t>But,</w:t>
      </w:r>
      <w:proofErr w:type="gramEnd"/>
      <w:r w:rsidRPr="00725CC8">
        <w:rPr>
          <w:b/>
          <w:color w:val="000000"/>
          <w:sz w:val="22"/>
          <w:szCs w:val="22"/>
          <w:u w:val="single"/>
        </w:rPr>
        <w:t xml:space="preserve"> rather than simply removing the Monarch butterfly from the list of 150 insects that 4-H students are to recognize, we want to highlight it so that students really do learn to recognize them and understand their peril. After all, the more we are familiar with this species, the more apt we will be to assist and support the conservation of this iconic species.</w:t>
      </w:r>
    </w:p>
    <w:p w14:paraId="16EA12FC" w14:textId="77777777" w:rsidR="00AF4B7D" w:rsidRPr="00725CC8" w:rsidRDefault="00AF4B7D" w:rsidP="004053AB">
      <w:pPr>
        <w:ind w:left="360"/>
        <w:rPr>
          <w:b/>
          <w:color w:val="000000"/>
          <w:sz w:val="22"/>
          <w:szCs w:val="22"/>
          <w:u w:val="single"/>
        </w:rPr>
      </w:pPr>
      <w:r w:rsidRPr="00725CC8">
        <w:rPr>
          <w:b/>
          <w:color w:val="000000"/>
          <w:sz w:val="22"/>
          <w:szCs w:val="22"/>
          <w:u w:val="single"/>
        </w:rPr>
        <w:t xml:space="preserve">Link to a recent article from our </w:t>
      </w:r>
      <w:proofErr w:type="gramStart"/>
      <w:r w:rsidRPr="00725CC8">
        <w:rPr>
          <w:b/>
          <w:color w:val="000000"/>
          <w:sz w:val="22"/>
          <w:szCs w:val="22"/>
          <w:u w:val="single"/>
        </w:rPr>
        <w:t>Department</w:t>
      </w:r>
      <w:proofErr w:type="gramEnd"/>
      <w:r w:rsidRPr="00725CC8">
        <w:rPr>
          <w:b/>
          <w:color w:val="000000"/>
          <w:sz w:val="22"/>
          <w:szCs w:val="22"/>
          <w:u w:val="single"/>
        </w:rPr>
        <w:t xml:space="preserve"> pertaining to Monarch butterflies (</w:t>
      </w:r>
      <w:hyperlink r:id="rId11" w:history="1">
        <w:r w:rsidRPr="00725CC8">
          <w:rPr>
            <w:rStyle w:val="Hyperlink"/>
            <w:b/>
            <w:sz w:val="22"/>
            <w:szCs w:val="22"/>
          </w:rPr>
          <w:t>https://www.purduelandscapereport.org/article/where-have-all-the-monarch-butterflies-gone/</w:t>
        </w:r>
      </w:hyperlink>
      <w:r w:rsidRPr="00725CC8">
        <w:rPr>
          <w:b/>
          <w:color w:val="000000"/>
          <w:sz w:val="22"/>
          <w:szCs w:val="22"/>
          <w:u w:val="single"/>
        </w:rPr>
        <w:t>)</w:t>
      </w:r>
    </w:p>
    <w:p w14:paraId="34C0391F" w14:textId="77777777" w:rsidR="00AF4B7D" w:rsidRPr="00725CC8" w:rsidRDefault="00AF4B7D" w:rsidP="004053AB">
      <w:pPr>
        <w:ind w:left="0"/>
        <w:rPr>
          <w:b/>
          <w:color w:val="000000"/>
          <w:sz w:val="28"/>
          <w:szCs w:val="28"/>
          <w:u w:val="single"/>
        </w:rPr>
      </w:pPr>
    </w:p>
    <w:p w14:paraId="054BD9E0" w14:textId="40EBB570" w:rsidR="00AF4B7D" w:rsidRPr="00725CC8" w:rsidRDefault="00AF4B7D" w:rsidP="004053AB">
      <w:pPr>
        <w:ind w:left="0"/>
        <w:rPr>
          <w:b/>
          <w:color w:val="000000"/>
          <w:sz w:val="32"/>
          <w:szCs w:val="32"/>
          <w:u w:val="single"/>
        </w:rPr>
      </w:pPr>
      <w:r w:rsidRPr="00725CC8">
        <w:rPr>
          <w:b/>
          <w:color w:val="000000"/>
          <w:sz w:val="32"/>
          <w:szCs w:val="32"/>
          <w:u w:val="single"/>
        </w:rPr>
        <w:t>Spotted Lanternfly Statement</w:t>
      </w:r>
    </w:p>
    <w:p w14:paraId="4D5C2231" w14:textId="1E2ED270" w:rsidR="00AF4B7D" w:rsidRPr="00725CC8" w:rsidRDefault="00AF4B7D" w:rsidP="00AF4B7D">
      <w:pPr>
        <w:ind w:left="450"/>
        <w:rPr>
          <w:b/>
          <w:color w:val="000000"/>
          <w:sz w:val="22"/>
          <w:szCs w:val="22"/>
          <w:u w:val="single"/>
        </w:rPr>
      </w:pPr>
      <w:r w:rsidRPr="00725CC8">
        <w:rPr>
          <w:b/>
          <w:color w:val="000000"/>
          <w:sz w:val="22"/>
          <w:szCs w:val="22"/>
          <w:u w:val="single"/>
        </w:rPr>
        <w:t>Q: Are there any new changes to rules or directions for the 4H or FFA youth projects or competitions that students and coaches should look for?</w:t>
      </w:r>
    </w:p>
    <w:p w14:paraId="62989A06" w14:textId="77777777" w:rsidR="00AF4B7D" w:rsidRPr="00725CC8" w:rsidRDefault="00AF4B7D" w:rsidP="00AF4B7D">
      <w:pPr>
        <w:rPr>
          <w:b/>
          <w:color w:val="000000"/>
          <w:sz w:val="22"/>
          <w:szCs w:val="22"/>
          <w:u w:val="single"/>
        </w:rPr>
      </w:pPr>
    </w:p>
    <w:p w14:paraId="009DEEA2" w14:textId="5B67D08A" w:rsidR="00AF4B7D" w:rsidRPr="00725CC8" w:rsidRDefault="00AF4B7D" w:rsidP="00AF4B7D">
      <w:pPr>
        <w:ind w:left="450"/>
        <w:rPr>
          <w:b/>
          <w:color w:val="000000"/>
          <w:sz w:val="22"/>
          <w:szCs w:val="22"/>
          <w:u w:val="single"/>
        </w:rPr>
      </w:pPr>
      <w:r w:rsidRPr="00725CC8">
        <w:rPr>
          <w:b/>
          <w:color w:val="000000"/>
          <w:sz w:val="22"/>
          <w:szCs w:val="22"/>
          <w:u w:val="single"/>
        </w:rPr>
        <w:t>A: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38B81679" w14:textId="2C594C4D" w:rsidR="004053AB" w:rsidRPr="00725CC8" w:rsidRDefault="004053AB" w:rsidP="004053AB">
      <w:pPr>
        <w:ind w:left="0"/>
        <w:rPr>
          <w:rStyle w:val="Heading2Char"/>
          <w:color w:val="auto"/>
          <w:sz w:val="18"/>
          <w:szCs w:val="18"/>
          <w:u w:val="single"/>
        </w:rPr>
      </w:pPr>
      <w:r w:rsidRPr="00725CC8">
        <w:rPr>
          <w:b/>
          <w:color w:val="000000"/>
          <w:szCs w:val="18"/>
          <w:u w:val="single"/>
        </w:rPr>
        <w:lastRenderedPageBreak/>
        <w:t>Indiana 4-H Youth Development partners with Purdue University academic departments to develop 4-H project guidelines. The Monarch butterfly and Spotted Lanternfly statements are provided by Dr. Timothy J. Gibb, Department of Entomology.</w:t>
      </w:r>
    </w:p>
    <w:p w14:paraId="69B3C684" w14:textId="3ECBEA09" w:rsidR="00F15428" w:rsidRPr="004E4AF8" w:rsidRDefault="00F15428" w:rsidP="00F15428">
      <w:pPr>
        <w:ind w:left="0"/>
        <w:rPr>
          <w:rStyle w:val="Heading2Char"/>
          <w:color w:val="auto"/>
        </w:rPr>
      </w:pPr>
      <w:r w:rsidRPr="004E4AF8">
        <w:rPr>
          <w:rStyle w:val="Heading2Char"/>
          <w:b w:val="0"/>
          <w:bCs/>
          <w:color w:val="auto"/>
        </w:rPr>
        <w:t>Exhibit Class Guidelines:</w:t>
      </w:r>
    </w:p>
    <w:p w14:paraId="30D3A5D3" w14:textId="77777777" w:rsidR="00F15428" w:rsidRPr="004E4AF8" w:rsidRDefault="00F15428" w:rsidP="00F15428">
      <w:pPr>
        <w:ind w:left="0"/>
        <w:rPr>
          <w:rStyle w:val="Heading2Char"/>
          <w:b w:val="0"/>
          <w:bCs/>
          <w:color w:val="auto"/>
        </w:rPr>
      </w:pPr>
      <w:r w:rsidRPr="004E4AF8">
        <w:rPr>
          <w:rStyle w:val="Heading2Char"/>
          <w:b w:val="0"/>
          <w:bCs/>
          <w:i/>
          <w:iCs/>
          <w:color w:val="auto"/>
        </w:rPr>
        <w:t>Beginner (</w:t>
      </w:r>
      <w:r w:rsidR="001E2252" w:rsidRPr="004E4AF8">
        <w:rPr>
          <w:rStyle w:val="Heading2Char"/>
          <w:b w:val="0"/>
          <w:bCs/>
          <w:i/>
          <w:iCs/>
          <w:color w:val="auto"/>
        </w:rPr>
        <w:t>1</w:t>
      </w:r>
      <w:r w:rsidR="001E2252" w:rsidRPr="004E4AF8">
        <w:rPr>
          <w:rStyle w:val="Heading2Char"/>
          <w:b w:val="0"/>
          <w:bCs/>
          <w:i/>
          <w:iCs/>
          <w:color w:val="auto"/>
          <w:vertAlign w:val="superscript"/>
        </w:rPr>
        <w:t>st</w:t>
      </w:r>
      <w:r w:rsidR="001E2252" w:rsidRPr="004E4AF8">
        <w:rPr>
          <w:rStyle w:val="Heading2Char"/>
          <w:b w:val="0"/>
          <w:bCs/>
          <w:i/>
          <w:iCs/>
          <w:color w:val="auto"/>
        </w:rPr>
        <w:t>-3</w:t>
      </w:r>
      <w:r w:rsidR="001E2252" w:rsidRPr="004E4AF8">
        <w:rPr>
          <w:rStyle w:val="Heading2Char"/>
          <w:b w:val="0"/>
          <w:bCs/>
          <w:i/>
          <w:iCs/>
          <w:color w:val="auto"/>
          <w:vertAlign w:val="superscript"/>
        </w:rPr>
        <w:t>rd</w:t>
      </w:r>
      <w:r w:rsidR="001E2252" w:rsidRPr="004E4AF8">
        <w:rPr>
          <w:rStyle w:val="Heading2Char"/>
          <w:b w:val="0"/>
          <w:bCs/>
          <w:i/>
          <w:iCs/>
          <w:color w:val="auto"/>
        </w:rPr>
        <w:t xml:space="preserve"> Year in Entomology</w:t>
      </w:r>
      <w:r w:rsidRPr="004E4AF8">
        <w:rPr>
          <w:rStyle w:val="Heading2Char"/>
          <w:b w:val="0"/>
          <w:bCs/>
          <w:i/>
          <w:iCs/>
          <w:color w:val="auto"/>
        </w:rPr>
        <w:t>)</w:t>
      </w:r>
      <w:r w:rsidRPr="004E4AF8">
        <w:rPr>
          <w:rStyle w:val="Heading2Char"/>
          <w:color w:val="auto"/>
        </w:rPr>
        <w:t xml:space="preserve"> </w:t>
      </w:r>
    </w:p>
    <w:p w14:paraId="428D4A65" w14:textId="77777777" w:rsidR="00F15428" w:rsidRPr="004E4AF8" w:rsidRDefault="00A40325" w:rsidP="00F15428">
      <w:pPr>
        <w:ind w:left="0" w:firstLine="720"/>
        <w:rPr>
          <w:rFonts w:eastAsia="Calibri Light" w:cstheme="minorHAnsi"/>
          <w:sz w:val="22"/>
          <w:szCs w:val="22"/>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279CB07B" w14:textId="77777777" w:rsidTr="00ED2FDB">
        <w:tc>
          <w:tcPr>
            <w:tcW w:w="805" w:type="dxa"/>
          </w:tcPr>
          <w:p w14:paraId="416BEE1E"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649ABE2D"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1F7EB6EA"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 xml:space="preserve">Total </w:t>
            </w:r>
          </w:p>
          <w:p w14:paraId="5B3BFE6E"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7672DE8" w14:textId="77777777" w:rsidTr="00ED2FDB">
        <w:tc>
          <w:tcPr>
            <w:tcW w:w="805" w:type="dxa"/>
          </w:tcPr>
          <w:p w14:paraId="412B3573"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1</w:t>
            </w:r>
            <w:r w:rsidRPr="004E4AF8">
              <w:rPr>
                <w:rFonts w:eastAsia="Calibri Light" w:cstheme="minorHAnsi"/>
                <w:sz w:val="22"/>
                <w:szCs w:val="22"/>
                <w:vertAlign w:val="superscript"/>
              </w:rPr>
              <w:t>st</w:t>
            </w:r>
            <w:r w:rsidRPr="004E4AF8">
              <w:rPr>
                <w:rFonts w:eastAsia="Calibri Light" w:cstheme="minorHAnsi"/>
                <w:sz w:val="22"/>
                <w:szCs w:val="22"/>
              </w:rPr>
              <w:t xml:space="preserve"> year</w:t>
            </w:r>
          </w:p>
        </w:tc>
        <w:tc>
          <w:tcPr>
            <w:tcW w:w="8546" w:type="dxa"/>
          </w:tcPr>
          <w:p w14:paraId="31AE63A8" w14:textId="77777777" w:rsidR="00ED2FDB" w:rsidRPr="004E4AF8" w:rsidRDefault="00ED2FDB" w:rsidP="00F15428">
            <w:pPr>
              <w:ind w:left="0"/>
              <w:rPr>
                <w:rFonts w:eastAsia="Calibri Light" w:cstheme="minorHAnsi"/>
                <w:sz w:val="22"/>
                <w:szCs w:val="22"/>
              </w:rPr>
            </w:pPr>
            <w:r w:rsidRPr="004E4AF8">
              <w:rPr>
                <w:rFonts w:cs="Arial"/>
                <w:sz w:val="22"/>
                <w:szCs w:val="22"/>
              </w:rPr>
              <w:t>10 insects, identified and pinned on cards (ID 401A)</w:t>
            </w:r>
          </w:p>
        </w:tc>
        <w:tc>
          <w:tcPr>
            <w:tcW w:w="1151" w:type="dxa"/>
          </w:tcPr>
          <w:p w14:paraId="0A31E692"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C6A788D" w14:textId="77777777" w:rsidTr="00ED2FDB">
        <w:tc>
          <w:tcPr>
            <w:tcW w:w="805" w:type="dxa"/>
          </w:tcPr>
          <w:p w14:paraId="0C58DFF9"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2</w:t>
            </w:r>
            <w:r w:rsidRPr="004E4AF8">
              <w:rPr>
                <w:rFonts w:eastAsia="Calibri Light" w:cstheme="minorHAnsi"/>
                <w:sz w:val="22"/>
                <w:szCs w:val="22"/>
                <w:vertAlign w:val="superscript"/>
              </w:rPr>
              <w:t>nd</w:t>
            </w:r>
            <w:r w:rsidRPr="004E4AF8">
              <w:rPr>
                <w:rFonts w:eastAsia="Calibri Light" w:cstheme="minorHAnsi"/>
                <w:sz w:val="22"/>
                <w:szCs w:val="22"/>
              </w:rPr>
              <w:t xml:space="preserve"> year</w:t>
            </w:r>
          </w:p>
        </w:tc>
        <w:tc>
          <w:tcPr>
            <w:tcW w:w="8546" w:type="dxa"/>
          </w:tcPr>
          <w:p w14:paraId="4894F9E5" w14:textId="77777777" w:rsidR="00ED2FDB" w:rsidRPr="004E4AF8" w:rsidRDefault="00ED2FDB" w:rsidP="00ED2FDB">
            <w:pPr>
              <w:ind w:left="0"/>
              <w:rPr>
                <w:rFonts w:eastAsia="Calibri Light" w:cstheme="minorHAnsi"/>
                <w:sz w:val="22"/>
                <w:szCs w:val="22"/>
              </w:rPr>
            </w:pPr>
            <w:r w:rsidRPr="004E4AF8">
              <w:rPr>
                <w:rFonts w:cs="Arial"/>
                <w:sz w:val="22"/>
                <w:szCs w:val="22"/>
              </w:rPr>
              <w:t>20 insects, mounted (pins or vials). Identify all insects by common name and identify five (5) to order. Include card ID 401B.</w:t>
            </w:r>
          </w:p>
        </w:tc>
        <w:tc>
          <w:tcPr>
            <w:tcW w:w="1151" w:type="dxa"/>
          </w:tcPr>
          <w:p w14:paraId="1643A700"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E134AB6" w14:textId="77777777" w:rsidTr="00ED2FDB">
        <w:tc>
          <w:tcPr>
            <w:tcW w:w="805" w:type="dxa"/>
          </w:tcPr>
          <w:p w14:paraId="5B9F92FC"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3</w:t>
            </w:r>
            <w:r w:rsidRPr="004E4AF8">
              <w:rPr>
                <w:rFonts w:eastAsia="Calibri Light" w:cstheme="minorHAnsi"/>
                <w:sz w:val="22"/>
                <w:szCs w:val="22"/>
                <w:vertAlign w:val="superscript"/>
              </w:rPr>
              <w:t>rd</w:t>
            </w:r>
            <w:r w:rsidRPr="004E4AF8">
              <w:rPr>
                <w:rFonts w:eastAsia="Calibri Light" w:cstheme="minorHAnsi"/>
                <w:sz w:val="22"/>
                <w:szCs w:val="22"/>
              </w:rPr>
              <w:t xml:space="preserve"> year</w:t>
            </w:r>
          </w:p>
        </w:tc>
        <w:tc>
          <w:tcPr>
            <w:tcW w:w="8546" w:type="dxa"/>
          </w:tcPr>
          <w:p w14:paraId="13D6BE9E" w14:textId="77777777" w:rsidR="00ED2FDB" w:rsidRPr="004E4AF8" w:rsidRDefault="00ED2FDB" w:rsidP="00ED2FDB">
            <w:pPr>
              <w:ind w:left="0"/>
              <w:rPr>
                <w:rFonts w:eastAsia="Calibri Light" w:cstheme="minorHAnsi"/>
                <w:sz w:val="22"/>
                <w:szCs w:val="22"/>
              </w:rPr>
            </w:pPr>
            <w:r w:rsidRPr="004E4AF8">
              <w:rPr>
                <w:rFonts w:cs="Arial"/>
                <w:sz w:val="22"/>
                <w:szCs w:val="22"/>
              </w:rPr>
              <w:t>30 insects, mounted (pins or vials). Identify all insects by common name and identify 15 to order. Include ID 401C.</w:t>
            </w:r>
          </w:p>
        </w:tc>
        <w:tc>
          <w:tcPr>
            <w:tcW w:w="1151" w:type="dxa"/>
          </w:tcPr>
          <w:p w14:paraId="305B6A8C"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bl>
    <w:p w14:paraId="0525F765" w14:textId="77777777" w:rsidR="00F15428" w:rsidRPr="004E4AF8" w:rsidRDefault="00F15428" w:rsidP="00F15428">
      <w:pPr>
        <w:ind w:left="0"/>
        <w:rPr>
          <w:rStyle w:val="Heading2Char"/>
          <w:b w:val="0"/>
          <w:bCs/>
          <w:i/>
          <w:iCs/>
          <w:color w:val="auto"/>
        </w:rPr>
      </w:pPr>
      <w:r w:rsidRPr="004E4AF8">
        <w:rPr>
          <w:rStyle w:val="Heading2Char"/>
          <w:b w:val="0"/>
          <w:bCs/>
          <w:i/>
          <w:iCs/>
          <w:color w:val="auto"/>
        </w:rPr>
        <w:t>Intermediate (</w:t>
      </w:r>
      <w:r w:rsidR="001E2252" w:rsidRPr="004E4AF8">
        <w:rPr>
          <w:rStyle w:val="Heading2Char"/>
          <w:b w:val="0"/>
          <w:bCs/>
          <w:i/>
          <w:iCs/>
          <w:color w:val="auto"/>
        </w:rPr>
        <w:t>4</w:t>
      </w:r>
      <w:r w:rsidR="001E2252" w:rsidRPr="004E4AF8">
        <w:rPr>
          <w:rStyle w:val="Heading2Char"/>
          <w:b w:val="0"/>
          <w:bCs/>
          <w:i/>
          <w:iCs/>
          <w:color w:val="auto"/>
          <w:vertAlign w:val="superscript"/>
        </w:rPr>
        <w:t>th</w:t>
      </w:r>
      <w:r w:rsidR="001E2252" w:rsidRPr="004E4AF8">
        <w:rPr>
          <w:rStyle w:val="Heading2Char"/>
          <w:b w:val="0"/>
          <w:bCs/>
          <w:i/>
          <w:iCs/>
          <w:color w:val="auto"/>
        </w:rPr>
        <w:t>-6</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1C9097EA"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7241DD48" w14:textId="77777777" w:rsidTr="00034125">
        <w:tc>
          <w:tcPr>
            <w:tcW w:w="805" w:type="dxa"/>
          </w:tcPr>
          <w:p w14:paraId="7220A4A7"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695980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29AEDBC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3431B6E2"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D5A619D" w14:textId="77777777" w:rsidTr="00034125">
        <w:tc>
          <w:tcPr>
            <w:tcW w:w="805" w:type="dxa"/>
          </w:tcPr>
          <w:p w14:paraId="63D3038C"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4</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13BFD62" w14:textId="77777777" w:rsidR="00ED2FDB" w:rsidRPr="004E4AF8" w:rsidRDefault="00ED2FDB" w:rsidP="00ED2FDB">
            <w:pPr>
              <w:ind w:left="0"/>
              <w:rPr>
                <w:rFonts w:eastAsia="Calibri Light" w:cstheme="minorHAnsi"/>
                <w:sz w:val="22"/>
                <w:szCs w:val="22"/>
              </w:rPr>
            </w:pPr>
            <w:r w:rsidRPr="004E4AF8">
              <w:rPr>
                <w:rFonts w:cs="Arial"/>
                <w:sz w:val="22"/>
                <w:szCs w:val="22"/>
              </w:rPr>
              <w:t>40 insects, exhibit a minimum of 6 orders, mounted (pins or vials). Identify all insects by common name and order. Include ID 401D.</w:t>
            </w:r>
          </w:p>
        </w:tc>
        <w:tc>
          <w:tcPr>
            <w:tcW w:w="1151" w:type="dxa"/>
          </w:tcPr>
          <w:p w14:paraId="6574652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394EA12E" w14:textId="77777777" w:rsidTr="00034125">
        <w:tc>
          <w:tcPr>
            <w:tcW w:w="805" w:type="dxa"/>
          </w:tcPr>
          <w:p w14:paraId="4F5F9DF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5</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223B4BEB" w14:textId="77777777" w:rsidR="00ED2FDB" w:rsidRPr="004E4AF8" w:rsidRDefault="00ED2FDB" w:rsidP="00ED2FDB">
            <w:pPr>
              <w:ind w:left="0"/>
              <w:rPr>
                <w:rFonts w:eastAsia="Calibri Light" w:cstheme="minorHAnsi"/>
                <w:sz w:val="22"/>
                <w:szCs w:val="22"/>
              </w:rPr>
            </w:pPr>
            <w:r w:rsidRPr="004E4AF8">
              <w:rPr>
                <w:rFonts w:cs="Arial"/>
                <w:sz w:val="22"/>
                <w:szCs w:val="22"/>
              </w:rPr>
              <w:t>50 insects, exhibit a minimum of 8 orders, mounted (pins or vials). Identify all insects by common name and order. Identify ten (10) to family. Include card ID 401E.</w:t>
            </w:r>
          </w:p>
        </w:tc>
        <w:tc>
          <w:tcPr>
            <w:tcW w:w="1151" w:type="dxa"/>
          </w:tcPr>
          <w:p w14:paraId="57DC4BA3"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798FEDB3" w14:textId="77777777" w:rsidTr="00034125">
        <w:tc>
          <w:tcPr>
            <w:tcW w:w="805" w:type="dxa"/>
          </w:tcPr>
          <w:p w14:paraId="188A29F2"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6</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777E04A" w14:textId="77777777" w:rsidR="00ED2FDB" w:rsidRPr="004E4AF8" w:rsidRDefault="00ED2FDB" w:rsidP="00ED2FDB">
            <w:pPr>
              <w:ind w:left="0"/>
              <w:rPr>
                <w:rFonts w:eastAsia="Calibri Light" w:cstheme="minorHAnsi"/>
                <w:sz w:val="22"/>
                <w:szCs w:val="22"/>
              </w:rPr>
            </w:pPr>
            <w:r w:rsidRPr="004E4AF8">
              <w:rPr>
                <w:rFonts w:cs="Arial"/>
                <w:sz w:val="22"/>
                <w:szCs w:val="22"/>
              </w:rPr>
              <w:t>60 insects, exhibit a minimum of 10 orders, mounted (pins or vials). Identify all insects by common name and order. Identify 30 to family. Include card ID 401F.</w:t>
            </w:r>
          </w:p>
        </w:tc>
        <w:tc>
          <w:tcPr>
            <w:tcW w:w="1151" w:type="dxa"/>
          </w:tcPr>
          <w:p w14:paraId="1CE43347"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bl>
    <w:p w14:paraId="219EF419" w14:textId="77777777" w:rsidR="00F15428" w:rsidRPr="004E4AF8" w:rsidRDefault="00F15428" w:rsidP="00F15428">
      <w:pPr>
        <w:ind w:left="0"/>
        <w:rPr>
          <w:rStyle w:val="Heading2Char"/>
          <w:b w:val="0"/>
          <w:bCs/>
          <w:color w:val="auto"/>
        </w:rPr>
      </w:pPr>
      <w:r w:rsidRPr="004E4AF8">
        <w:rPr>
          <w:rStyle w:val="Heading2Char"/>
          <w:b w:val="0"/>
          <w:bCs/>
          <w:i/>
          <w:iCs/>
          <w:color w:val="auto"/>
        </w:rPr>
        <w:t>Advanced (</w:t>
      </w:r>
      <w:r w:rsidR="001E2252" w:rsidRPr="004E4AF8">
        <w:rPr>
          <w:rStyle w:val="Heading2Char"/>
          <w:b w:val="0"/>
          <w:bCs/>
          <w:i/>
          <w:iCs/>
          <w:color w:val="auto"/>
        </w:rPr>
        <w:t>7</w:t>
      </w:r>
      <w:r w:rsidR="001E2252" w:rsidRPr="004E4AF8">
        <w:rPr>
          <w:rStyle w:val="Heading2Char"/>
          <w:b w:val="0"/>
          <w:bCs/>
          <w:i/>
          <w:iCs/>
          <w:color w:val="auto"/>
          <w:vertAlign w:val="superscript"/>
        </w:rPr>
        <w:t>th</w:t>
      </w:r>
      <w:r w:rsidR="001E2252" w:rsidRPr="004E4AF8">
        <w:rPr>
          <w:rStyle w:val="Heading2Char"/>
          <w:b w:val="0"/>
          <w:bCs/>
          <w:i/>
          <w:iCs/>
          <w:color w:val="auto"/>
        </w:rPr>
        <w:t>-10</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6A073786"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r w:rsidR="00ED2FDB" w:rsidRPr="004E4AF8">
        <w:rPr>
          <w:rFonts w:eastAsia="Calibri Light" w:cstheme="minorHAnsi"/>
          <w:sz w:val="22"/>
          <w:szCs w:val="22"/>
        </w:rPr>
        <w:t xml:space="preserve"> Advanced level insect collections are to also include an education box, for a total of four boxes.</w:t>
      </w:r>
      <w:r w:rsidRPr="004E4AF8">
        <w:rPr>
          <w:rFonts w:eastAsia="Calibri Light" w:cstheme="minorHAnsi"/>
          <w:sz w:val="22"/>
          <w:szCs w:val="22"/>
        </w:rPr>
        <w:t xml:space="preserve"> Advanced level youth may instead create an independent study topic of choice.</w:t>
      </w:r>
    </w:p>
    <w:tbl>
      <w:tblPr>
        <w:tblStyle w:val="TableGrid"/>
        <w:tblW w:w="0" w:type="auto"/>
        <w:tblLook w:val="04A0" w:firstRow="1" w:lastRow="0" w:firstColumn="1" w:lastColumn="0" w:noHBand="0" w:noVBand="1"/>
      </w:tblPr>
      <w:tblGrid>
        <w:gridCol w:w="1759"/>
        <w:gridCol w:w="7592"/>
        <w:gridCol w:w="1151"/>
      </w:tblGrid>
      <w:tr w:rsidR="004E4AF8" w:rsidRPr="004E4AF8" w14:paraId="4E71DA3A" w14:textId="77777777" w:rsidTr="00034125">
        <w:tc>
          <w:tcPr>
            <w:tcW w:w="805" w:type="dxa"/>
          </w:tcPr>
          <w:p w14:paraId="31EA04B8"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79C3D60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68F73D9C"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70036CC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211D7DF6" w14:textId="77777777" w:rsidTr="00034125">
        <w:tc>
          <w:tcPr>
            <w:tcW w:w="805" w:type="dxa"/>
          </w:tcPr>
          <w:p w14:paraId="00CDB05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7</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DF21E0A" w14:textId="77777777" w:rsidR="00584CEB" w:rsidRPr="004E4AF8" w:rsidRDefault="00ED2FDB" w:rsidP="00584CEB">
            <w:pPr>
              <w:ind w:left="0"/>
              <w:rPr>
                <w:rFonts w:cs="Arial"/>
                <w:sz w:val="22"/>
                <w:szCs w:val="22"/>
              </w:rPr>
            </w:pPr>
            <w:r w:rsidRPr="004E4AF8">
              <w:rPr>
                <w:rFonts w:cs="Arial"/>
                <w:sz w:val="22"/>
                <w:szCs w:val="22"/>
              </w:rPr>
              <w:t>70 insects, exhibit a minimum of 12 orders, mounted (pins or vials). Identify all insects by</w:t>
            </w:r>
            <w:r w:rsidR="00584CEB" w:rsidRPr="004E4AF8">
              <w:rPr>
                <w:rFonts w:cs="Arial"/>
                <w:sz w:val="22"/>
                <w:szCs w:val="22"/>
              </w:rPr>
              <w:t xml:space="preserve"> </w:t>
            </w:r>
            <w:r w:rsidRPr="004E4AF8">
              <w:rPr>
                <w:rFonts w:cs="Arial"/>
                <w:sz w:val="22"/>
                <w:szCs w:val="22"/>
              </w:rPr>
              <w:t xml:space="preserve">common name, order, and family. One </w:t>
            </w:r>
            <w:r w:rsidRPr="004E4AF8">
              <w:rPr>
                <w:rFonts w:cs="Arial"/>
                <w:sz w:val="22"/>
                <w:szCs w:val="22"/>
              </w:rPr>
              <w:lastRenderedPageBreak/>
              <w:t>educational box, theme: insect behavior. Include</w:t>
            </w:r>
            <w:r w:rsidR="00584CEB" w:rsidRPr="004E4AF8">
              <w:rPr>
                <w:rFonts w:cs="Arial"/>
                <w:sz w:val="22"/>
                <w:szCs w:val="22"/>
              </w:rPr>
              <w:t xml:space="preserve"> </w:t>
            </w:r>
            <w:r w:rsidRPr="004E4AF8">
              <w:rPr>
                <w:rFonts w:cs="Arial"/>
                <w:sz w:val="22"/>
                <w:szCs w:val="22"/>
              </w:rPr>
              <w:t>card ID 401I.</w:t>
            </w:r>
            <w:r w:rsidR="005419A7" w:rsidRPr="004E4AF8">
              <w:rPr>
                <w:rFonts w:cs="Arial"/>
                <w:sz w:val="22"/>
                <w:szCs w:val="22"/>
              </w:rPr>
              <w:t xml:space="preserve"> </w:t>
            </w:r>
            <w:r w:rsidRPr="004E4AF8">
              <w:rPr>
                <w:rFonts w:cs="Arial"/>
                <w:sz w:val="22"/>
                <w:szCs w:val="22"/>
              </w:rPr>
              <w:t>(1-3 collection boxes plus 1 educational box*). Place ID 401I in first collection</w:t>
            </w:r>
            <w:r w:rsidR="00584CEB" w:rsidRPr="004E4AF8">
              <w:rPr>
                <w:rFonts w:cs="Arial"/>
                <w:sz w:val="22"/>
                <w:szCs w:val="22"/>
              </w:rPr>
              <w:t xml:space="preserve"> </w:t>
            </w:r>
            <w:r w:rsidRPr="004E4AF8">
              <w:rPr>
                <w:rFonts w:cs="Arial"/>
                <w:sz w:val="22"/>
                <w:szCs w:val="22"/>
              </w:rPr>
              <w:t xml:space="preserve">box only. </w:t>
            </w:r>
          </w:p>
          <w:p w14:paraId="7C77672F" w14:textId="77777777" w:rsidR="00ED2FDB" w:rsidRPr="004E4AF8" w:rsidRDefault="00ED2FDB" w:rsidP="00584CEB">
            <w:pPr>
              <w:ind w:left="0"/>
              <w:rPr>
                <w:rFonts w:eastAsia="Calibri Light" w:cstheme="minorHAnsi"/>
                <w:sz w:val="22"/>
                <w:szCs w:val="22"/>
              </w:rPr>
            </w:pPr>
            <w:r w:rsidRPr="004E4AF8">
              <w:rPr>
                <w:rFonts w:cs="Arial"/>
                <w:sz w:val="22"/>
                <w:szCs w:val="22"/>
              </w:rPr>
              <w:t>Card ID 401I download</w:t>
            </w:r>
          </w:p>
        </w:tc>
        <w:tc>
          <w:tcPr>
            <w:tcW w:w="1151" w:type="dxa"/>
          </w:tcPr>
          <w:p w14:paraId="0BBE5DB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lastRenderedPageBreak/>
              <w:t>3</w:t>
            </w:r>
          </w:p>
        </w:tc>
      </w:tr>
      <w:tr w:rsidR="004E4AF8" w:rsidRPr="004E4AF8" w14:paraId="2E395580" w14:textId="77777777" w:rsidTr="00034125">
        <w:tc>
          <w:tcPr>
            <w:tcW w:w="805" w:type="dxa"/>
          </w:tcPr>
          <w:p w14:paraId="0376095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8</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251AA5E" w14:textId="77777777" w:rsidR="00ED2FDB" w:rsidRPr="004E4AF8" w:rsidRDefault="00ED2FDB" w:rsidP="00034125">
            <w:pPr>
              <w:ind w:left="0"/>
              <w:rPr>
                <w:rFonts w:cs="Arial"/>
                <w:sz w:val="22"/>
                <w:szCs w:val="22"/>
              </w:rPr>
            </w:pPr>
            <w:r w:rsidRPr="004E4AF8">
              <w:rPr>
                <w:rFonts w:cs="Arial"/>
                <w:sz w:val="22"/>
                <w:szCs w:val="22"/>
              </w:rPr>
              <w:t>80 insects, exhibit a minimum of 14 orders, mounted (pins or vials). Identify all insects by</w:t>
            </w:r>
            <w:r w:rsidR="00584CEB" w:rsidRPr="004E4AF8">
              <w:rPr>
                <w:rFonts w:cs="Arial"/>
                <w:sz w:val="22"/>
                <w:szCs w:val="22"/>
              </w:rPr>
              <w:t xml:space="preserve"> </w:t>
            </w:r>
            <w:r w:rsidRPr="004E4AF8">
              <w:rPr>
                <w:rFonts w:cs="Arial"/>
                <w:sz w:val="22"/>
                <w:szCs w:val="22"/>
              </w:rPr>
              <w:t xml:space="preserve">common name, order, and family. One educational box, theme: insect pest management. </w:t>
            </w:r>
            <w:r w:rsidR="00584CEB" w:rsidRPr="004E4AF8">
              <w:rPr>
                <w:rFonts w:cs="Arial"/>
                <w:sz w:val="22"/>
                <w:szCs w:val="22"/>
              </w:rPr>
              <w:t xml:space="preserve"> </w:t>
            </w:r>
            <w:r w:rsidRPr="004E4AF8">
              <w:rPr>
                <w:rFonts w:cs="Arial"/>
                <w:sz w:val="22"/>
                <w:szCs w:val="22"/>
              </w:rPr>
              <w:t>Include card ID 401I. (1-3 collection boxes plus 1 educational box*). Place ID 401I in first</w:t>
            </w:r>
            <w:r w:rsidR="00584CEB" w:rsidRPr="004E4AF8">
              <w:rPr>
                <w:rFonts w:cs="Arial"/>
                <w:sz w:val="22"/>
                <w:szCs w:val="22"/>
              </w:rPr>
              <w:t xml:space="preserve"> </w:t>
            </w:r>
            <w:r w:rsidRPr="004E4AF8">
              <w:rPr>
                <w:rFonts w:cs="Arial"/>
                <w:sz w:val="22"/>
                <w:szCs w:val="22"/>
              </w:rPr>
              <w:t>collection box only.</w:t>
            </w:r>
          </w:p>
          <w:p w14:paraId="7201CED5"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4A68B6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4E4AF8" w:rsidRPr="004E4AF8" w14:paraId="687A2C75" w14:textId="77777777" w:rsidTr="00034125">
        <w:tc>
          <w:tcPr>
            <w:tcW w:w="805" w:type="dxa"/>
          </w:tcPr>
          <w:p w14:paraId="6891DB7A"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9</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E9DB834" w14:textId="77777777" w:rsidR="00ED2FDB" w:rsidRPr="004E4AF8" w:rsidRDefault="00584CEB" w:rsidP="00034125">
            <w:pPr>
              <w:ind w:left="0"/>
              <w:rPr>
                <w:rFonts w:cs="Arial"/>
                <w:sz w:val="22"/>
                <w:szCs w:val="22"/>
              </w:rPr>
            </w:pPr>
            <w:r w:rsidRPr="004E4AF8">
              <w:rPr>
                <w:rFonts w:cs="Arial"/>
                <w:sz w:val="22"/>
                <w:szCs w:val="22"/>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43B07769"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63E1CCC9"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ED2FDB" w:rsidRPr="004E4AF8" w14:paraId="5D0F2834" w14:textId="77777777" w:rsidTr="00034125">
        <w:tc>
          <w:tcPr>
            <w:tcW w:w="805" w:type="dxa"/>
          </w:tcPr>
          <w:p w14:paraId="320884D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10</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BDDA52C" w14:textId="77777777" w:rsidR="00584CEB" w:rsidRPr="004E4AF8" w:rsidRDefault="00584CEB" w:rsidP="00584CEB">
            <w:pPr>
              <w:ind w:left="0"/>
              <w:rPr>
                <w:rFonts w:cs="Arial"/>
                <w:sz w:val="22"/>
                <w:szCs w:val="22"/>
              </w:rPr>
            </w:pPr>
            <w:r w:rsidRPr="004E4AF8">
              <w:rPr>
                <w:rFonts w:cs="Arial"/>
                <w:sz w:val="22"/>
                <w:szCs w:val="22"/>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511633C5" w14:textId="77777777" w:rsidR="00ED2FDB" w:rsidRPr="004E4AF8" w:rsidRDefault="00584CEB" w:rsidP="00584CEB">
            <w:pPr>
              <w:ind w:left="0"/>
              <w:rPr>
                <w:rFonts w:eastAsia="Calibri Light" w:cstheme="minorHAnsi"/>
                <w:sz w:val="22"/>
                <w:szCs w:val="22"/>
              </w:rPr>
            </w:pPr>
            <w:r w:rsidRPr="004E4AF8">
              <w:rPr>
                <w:rFonts w:cs="Arial"/>
                <w:sz w:val="22"/>
                <w:szCs w:val="22"/>
              </w:rPr>
              <w:t>Card ID 401I download</w:t>
            </w:r>
          </w:p>
        </w:tc>
        <w:tc>
          <w:tcPr>
            <w:tcW w:w="1151" w:type="dxa"/>
          </w:tcPr>
          <w:p w14:paraId="5BCCDB8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bl>
    <w:p w14:paraId="29864263" w14:textId="77777777" w:rsidR="00AB4695" w:rsidRPr="004E4AF8" w:rsidRDefault="00AB4695" w:rsidP="00F15428">
      <w:pPr>
        <w:ind w:left="0" w:firstLine="720"/>
        <w:rPr>
          <w:sz w:val="22"/>
          <w:szCs w:val="22"/>
        </w:rPr>
      </w:pPr>
    </w:p>
    <w:sectPr w:rsidR="00AB4695" w:rsidRPr="004E4AF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5116" w14:textId="77777777" w:rsidR="00842740" w:rsidRDefault="00842740" w:rsidP="00541FF7">
      <w:r>
        <w:separator/>
      </w:r>
    </w:p>
  </w:endnote>
  <w:endnote w:type="continuationSeparator" w:id="0">
    <w:p w14:paraId="756880C5"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39E7"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7B"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2175D663"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584CEB">
      <w:t>1</w:t>
    </w:r>
    <w:r w:rsidR="00EE1722">
      <w:fldChar w:fldCharType="end"/>
    </w:r>
    <w:r w:rsidR="00EE1722">
      <w:t xml:space="preserve"> of </w:t>
    </w:r>
    <w:r w:rsidR="00584CEB">
      <w:t>3</w:t>
    </w:r>
  </w:p>
  <w:p w14:paraId="40AE542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AE035BC"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067A6303"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8E3C" w14:textId="77777777" w:rsidR="00842740" w:rsidRDefault="00842740" w:rsidP="00541FF7">
      <w:r>
        <w:separator/>
      </w:r>
    </w:p>
  </w:footnote>
  <w:footnote w:type="continuationSeparator" w:id="0">
    <w:p w14:paraId="5405BDDA"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EC4" w14:textId="77777777" w:rsidR="00022312" w:rsidRDefault="00803CFE" w:rsidP="00541FF7">
    <w:pPr>
      <w:pStyle w:val="Header"/>
    </w:pPr>
    <w:r>
      <w:rPr>
        <w:noProof/>
      </w:rPr>
      <w:drawing>
        <wp:inline distT="0" distB="0" distL="0" distR="0" wp14:anchorId="7D27EC9A" wp14:editId="7FACBCB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552AC2"/>
    <w:multiLevelType w:val="hybridMultilevel"/>
    <w:tmpl w:val="FC1202D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7694512B"/>
    <w:multiLevelType w:val="hybridMultilevel"/>
    <w:tmpl w:val="B5BC9472"/>
    <w:lvl w:ilvl="0" w:tplc="B2A0505E">
      <w:start w:val="1"/>
      <w:numFmt w:val="decimal"/>
      <w:lvlText w:val="%1)"/>
      <w:lvlJc w:val="left"/>
      <w:pPr>
        <w:ind w:left="2160" w:hanging="360"/>
      </w:pPr>
      <w:rPr>
        <w:rFonts w:eastAsia="Time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2252"/>
    <w:rsid w:val="001E6487"/>
    <w:rsid w:val="00202AD1"/>
    <w:rsid w:val="002253FA"/>
    <w:rsid w:val="00225A2A"/>
    <w:rsid w:val="002362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053AB"/>
    <w:rsid w:val="00413600"/>
    <w:rsid w:val="00427C72"/>
    <w:rsid w:val="00427CB2"/>
    <w:rsid w:val="00437FB7"/>
    <w:rsid w:val="00440727"/>
    <w:rsid w:val="00487E42"/>
    <w:rsid w:val="00493D0D"/>
    <w:rsid w:val="00497B6A"/>
    <w:rsid w:val="004D60A8"/>
    <w:rsid w:val="004D6F03"/>
    <w:rsid w:val="004E08BA"/>
    <w:rsid w:val="004E2026"/>
    <w:rsid w:val="004E3151"/>
    <w:rsid w:val="004E4AF8"/>
    <w:rsid w:val="004E64D8"/>
    <w:rsid w:val="004F1821"/>
    <w:rsid w:val="00500A0D"/>
    <w:rsid w:val="0051284D"/>
    <w:rsid w:val="00517E25"/>
    <w:rsid w:val="005200F6"/>
    <w:rsid w:val="00523EFC"/>
    <w:rsid w:val="00534C4D"/>
    <w:rsid w:val="00540A62"/>
    <w:rsid w:val="005419A7"/>
    <w:rsid w:val="00541FF7"/>
    <w:rsid w:val="00545482"/>
    <w:rsid w:val="00551244"/>
    <w:rsid w:val="00560CC5"/>
    <w:rsid w:val="00565139"/>
    <w:rsid w:val="00570AC5"/>
    <w:rsid w:val="00576A94"/>
    <w:rsid w:val="00584CEB"/>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C03E9"/>
    <w:rsid w:val="006D26A6"/>
    <w:rsid w:val="006E74B2"/>
    <w:rsid w:val="006F3E55"/>
    <w:rsid w:val="007038E2"/>
    <w:rsid w:val="00725CC8"/>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8731C"/>
    <w:rsid w:val="008A2A37"/>
    <w:rsid w:val="008A60D1"/>
    <w:rsid w:val="008C12CF"/>
    <w:rsid w:val="008C26A8"/>
    <w:rsid w:val="008D4793"/>
    <w:rsid w:val="00905E86"/>
    <w:rsid w:val="009112B1"/>
    <w:rsid w:val="00916CEA"/>
    <w:rsid w:val="0093407B"/>
    <w:rsid w:val="00937EDB"/>
    <w:rsid w:val="0094076C"/>
    <w:rsid w:val="00942411"/>
    <w:rsid w:val="00944F52"/>
    <w:rsid w:val="0096109A"/>
    <w:rsid w:val="0098583C"/>
    <w:rsid w:val="00997C22"/>
    <w:rsid w:val="009C656C"/>
    <w:rsid w:val="009D682C"/>
    <w:rsid w:val="009F31D1"/>
    <w:rsid w:val="009F6A12"/>
    <w:rsid w:val="00A056C1"/>
    <w:rsid w:val="00A14C07"/>
    <w:rsid w:val="00A1511F"/>
    <w:rsid w:val="00A34147"/>
    <w:rsid w:val="00A3527A"/>
    <w:rsid w:val="00A40325"/>
    <w:rsid w:val="00A62427"/>
    <w:rsid w:val="00A70818"/>
    <w:rsid w:val="00A70CFD"/>
    <w:rsid w:val="00A80A0E"/>
    <w:rsid w:val="00A82746"/>
    <w:rsid w:val="00A8524B"/>
    <w:rsid w:val="00A903C5"/>
    <w:rsid w:val="00A926C8"/>
    <w:rsid w:val="00AA0E0D"/>
    <w:rsid w:val="00AB3D3D"/>
    <w:rsid w:val="00AB4695"/>
    <w:rsid w:val="00AD0386"/>
    <w:rsid w:val="00AF4B7D"/>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02626"/>
    <w:rsid w:val="00C30BAA"/>
    <w:rsid w:val="00C34EFA"/>
    <w:rsid w:val="00C42DBF"/>
    <w:rsid w:val="00C459DE"/>
    <w:rsid w:val="00C50E7E"/>
    <w:rsid w:val="00C55C82"/>
    <w:rsid w:val="00C57271"/>
    <w:rsid w:val="00C901E0"/>
    <w:rsid w:val="00CB3B13"/>
    <w:rsid w:val="00CD6FFD"/>
    <w:rsid w:val="00CD728B"/>
    <w:rsid w:val="00CE4C14"/>
    <w:rsid w:val="00CF3071"/>
    <w:rsid w:val="00D039B9"/>
    <w:rsid w:val="00D114C9"/>
    <w:rsid w:val="00D1551E"/>
    <w:rsid w:val="00D356C7"/>
    <w:rsid w:val="00D37C46"/>
    <w:rsid w:val="00D55946"/>
    <w:rsid w:val="00D64A10"/>
    <w:rsid w:val="00D715AE"/>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D2FDB"/>
    <w:rsid w:val="00EE1722"/>
    <w:rsid w:val="00F001ED"/>
    <w:rsid w:val="00F119DF"/>
    <w:rsid w:val="00F14B88"/>
    <w:rsid w:val="00F15428"/>
    <w:rsid w:val="00F47D91"/>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34CE71B"/>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F47D91"/>
    <w:pPr>
      <w:ind w:left="720"/>
      <w:contextualSpacing/>
    </w:pPr>
  </w:style>
  <w:style w:type="table" w:styleId="TableGrid">
    <w:name w:val="Table Grid"/>
    <w:basedOn w:val="TableNormal"/>
    <w:uiPriority w:val="59"/>
    <w:rsid w:val="00ED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539314750">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duelandscapereport.org/article/where-have-all-the-monarch-butterflies-go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738F6-3DBE-42DA-8B12-F6C67894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4</Pages>
  <Words>1405</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8928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4</cp:revision>
  <cp:lastPrinted>2022-10-28T13:37:00Z</cp:lastPrinted>
  <dcterms:created xsi:type="dcterms:W3CDTF">2023-01-25T16:17:00Z</dcterms:created>
  <dcterms:modified xsi:type="dcterms:W3CDTF">2023-01-25T17:18:00Z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