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1FA9" w14:textId="73B31BA3" w:rsidR="00F15428" w:rsidRPr="00F15428" w:rsidRDefault="00C5442A" w:rsidP="00F15428">
      <w:pPr>
        <w:pStyle w:val="Heading1"/>
        <w:ind w:left="0"/>
        <w:rPr>
          <w:color w:val="auto"/>
        </w:rPr>
      </w:pPr>
      <w:r>
        <w:rPr>
          <w:color w:val="auto"/>
        </w:rPr>
        <w:t>Fine Arts</w:t>
      </w:r>
    </w:p>
    <w:p w14:paraId="0A016167" w14:textId="77777777" w:rsidR="00F15428" w:rsidRPr="00F15428" w:rsidRDefault="00F15428" w:rsidP="00F15428">
      <w:pPr>
        <w:ind w:left="0"/>
      </w:pPr>
      <w:r w:rsidRPr="00F15428">
        <w:rPr>
          <w:rStyle w:val="Heading2Char"/>
          <w:b w:val="0"/>
          <w:bCs/>
        </w:rPr>
        <w:t>Description:</w:t>
      </w:r>
      <w:r w:rsidRPr="00F15428">
        <w:t xml:space="preserve"> </w:t>
      </w:r>
    </w:p>
    <w:p w14:paraId="72025913"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5442A">
        <w:rPr>
          <w:rFonts w:cstheme="minorHAnsi"/>
          <w:sz w:val="22"/>
          <w:szCs w:val="22"/>
        </w:rPr>
        <w:t>through painting and drawing</w:t>
      </w:r>
      <w:r w:rsidR="00F25344">
        <w:rPr>
          <w:rFonts w:cstheme="minorHAnsi"/>
          <w:sz w:val="22"/>
          <w:szCs w:val="22"/>
        </w:rPr>
        <w:t>.</w:t>
      </w:r>
    </w:p>
    <w:p w14:paraId="5F2011A1" w14:textId="77777777" w:rsidR="00F15428" w:rsidRPr="00F15428" w:rsidRDefault="00F15428" w:rsidP="00F15428">
      <w:pPr>
        <w:ind w:left="0"/>
        <w:rPr>
          <w:rStyle w:val="Heading2Char"/>
          <w:b w:val="0"/>
          <w:bCs/>
        </w:rPr>
      </w:pPr>
      <w:r w:rsidRPr="00F15428">
        <w:rPr>
          <w:rStyle w:val="Heading2Char"/>
          <w:b w:val="0"/>
          <w:bCs/>
        </w:rPr>
        <w:t>State Fair Entries:</w:t>
      </w:r>
    </w:p>
    <w:p w14:paraId="6C5144B2"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14:paraId="04C5607F" w14:textId="77777777" w:rsidR="00F15428" w:rsidRPr="00F15428" w:rsidRDefault="00F15428" w:rsidP="00F15428">
      <w:pPr>
        <w:ind w:left="0"/>
        <w:rPr>
          <w:rStyle w:val="Heading2Char"/>
        </w:rPr>
      </w:pPr>
      <w:r w:rsidRPr="00F15428">
        <w:rPr>
          <w:rStyle w:val="Heading2Char"/>
          <w:b w:val="0"/>
          <w:bCs/>
        </w:rPr>
        <w:t>Exhibit Guidelines:</w:t>
      </w:r>
    </w:p>
    <w:p w14:paraId="2313971E"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490227">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41992F77" w14:textId="77777777" w:rsidR="00F25344" w:rsidRPr="00F25344" w:rsidRDefault="00E96BEA" w:rsidP="00F15428">
      <w:pPr>
        <w:ind w:left="0" w:firstLine="720"/>
        <w:rPr>
          <w:rFonts w:eastAsiaTheme="minorEastAsia"/>
          <w:sz w:val="22"/>
          <w:szCs w:val="22"/>
        </w:rPr>
      </w:pPr>
      <w:r w:rsidRPr="0096597E">
        <w:rPr>
          <w:rStyle w:val="markedcontent"/>
          <w:rFonts w:cs="Arial"/>
          <w:sz w:val="22"/>
          <w:szCs w:val="22"/>
        </w:rPr>
        <w:t xml:space="preserve">Oil, charcoal, </w:t>
      </w:r>
      <w:r>
        <w:rPr>
          <w:rStyle w:val="markedcontent"/>
          <w:rFonts w:cs="Arial"/>
          <w:sz w:val="22"/>
          <w:szCs w:val="22"/>
        </w:rPr>
        <w:t>pastels, pencil, ink, acrylic,</w:t>
      </w:r>
      <w:r w:rsidRPr="0096597E">
        <w:rPr>
          <w:rStyle w:val="markedcontent"/>
          <w:rFonts w:cs="Arial"/>
          <w:sz w:val="22"/>
          <w:szCs w:val="22"/>
        </w:rPr>
        <w:t xml:space="preserve"> watercolor</w:t>
      </w:r>
      <w:r>
        <w:rPr>
          <w:rStyle w:val="markedcontent"/>
          <w:rFonts w:cs="Arial"/>
          <w:sz w:val="22"/>
          <w:szCs w:val="22"/>
        </w:rPr>
        <w:t xml:space="preserve"> or similar artistic work can be displayed </w:t>
      </w:r>
      <w:r w:rsidRPr="0096597E">
        <w:rPr>
          <w:rStyle w:val="markedcontent"/>
          <w:rFonts w:cs="Arial"/>
          <w:sz w:val="22"/>
          <w:szCs w:val="22"/>
        </w:rPr>
        <w:t xml:space="preserve">on canvas, canvas board, or </w:t>
      </w:r>
      <w:r>
        <w:rPr>
          <w:rStyle w:val="markedcontent"/>
          <w:rFonts w:cs="Arial"/>
          <w:sz w:val="22"/>
          <w:szCs w:val="22"/>
        </w:rPr>
        <w:t>paper. All work must be framed as a picture and</w:t>
      </w:r>
      <w:r w:rsidRPr="0096597E">
        <w:rPr>
          <w:rStyle w:val="markedcontent"/>
          <w:rFonts w:cs="Arial"/>
          <w:sz w:val="22"/>
          <w:szCs w:val="22"/>
        </w:rPr>
        <w:t xml:space="preserve"> prepared for hanging. Canvas art on a wooden frame is considered prepared for hanging provided that frame has a hanger.</w:t>
      </w:r>
    </w:p>
    <w:p w14:paraId="2CBED2B4"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FA62180" w14:textId="77777777" w:rsidR="00F15428" w:rsidRPr="00F15428" w:rsidRDefault="00F15428" w:rsidP="00F15428">
      <w:pPr>
        <w:ind w:left="0" w:firstLine="720"/>
        <w:rPr>
          <w:rFonts w:eastAsia="Calibri" w:cs="Calibri"/>
          <w:sz w:val="22"/>
          <w:szCs w:val="22"/>
        </w:rPr>
      </w:pPr>
    </w:p>
    <w:p w14:paraId="13600ABD" w14:textId="77777777" w:rsidR="00F15428" w:rsidRPr="00F15428" w:rsidRDefault="00F15428" w:rsidP="00F15428">
      <w:pPr>
        <w:ind w:left="0"/>
        <w:rPr>
          <w:rStyle w:val="Heading2Char"/>
        </w:rPr>
      </w:pPr>
      <w:r w:rsidRPr="00F15428">
        <w:rPr>
          <w:rStyle w:val="Heading2Char"/>
          <w:b w:val="0"/>
          <w:bCs/>
        </w:rPr>
        <w:t>Exhibit Class Guidelines:</w:t>
      </w:r>
    </w:p>
    <w:p w14:paraId="6688A2F7" w14:textId="77777777" w:rsidR="00F15428" w:rsidRPr="00F15428" w:rsidRDefault="00E96BEA" w:rsidP="00F15428">
      <w:pPr>
        <w:ind w:left="0"/>
        <w:rPr>
          <w:rStyle w:val="Heading2Char"/>
          <w:b w:val="0"/>
          <w:bCs/>
        </w:rPr>
      </w:pPr>
      <w:r>
        <w:rPr>
          <w:rStyle w:val="Heading2Char"/>
          <w:b w:val="0"/>
          <w:bCs/>
          <w:i/>
          <w:iCs/>
        </w:rPr>
        <w:t>Beginner</w:t>
      </w:r>
      <w:r w:rsidR="00F15428" w:rsidRPr="00F15428">
        <w:rPr>
          <w:rStyle w:val="Heading2Char"/>
          <w:b w:val="0"/>
          <w:bCs/>
          <w:i/>
          <w:iCs/>
        </w:rPr>
        <w:t xml:space="preserve"> (grades 3-</w:t>
      </w:r>
      <w:r>
        <w:rPr>
          <w:rStyle w:val="Heading2Char"/>
          <w:b w:val="0"/>
          <w:bCs/>
          <w:i/>
          <w:iCs/>
        </w:rPr>
        <w:t>5 suggested</w:t>
      </w:r>
      <w:r w:rsidR="00F15428" w:rsidRPr="00F15428">
        <w:rPr>
          <w:rStyle w:val="Heading2Char"/>
          <w:b w:val="0"/>
          <w:bCs/>
          <w:i/>
          <w:iCs/>
        </w:rPr>
        <w:t>)</w:t>
      </w:r>
      <w:r w:rsidR="00F15428" w:rsidRPr="00F15428">
        <w:rPr>
          <w:rStyle w:val="Heading2Char"/>
        </w:rPr>
        <w:t xml:space="preserve"> </w:t>
      </w:r>
    </w:p>
    <w:p w14:paraId="22E0C150" w14:textId="77777777" w:rsidR="00F15428" w:rsidRPr="0096597E" w:rsidRDefault="00E96BEA" w:rsidP="00F15428">
      <w:pPr>
        <w:ind w:left="0" w:firstLine="720"/>
        <w:rPr>
          <w:rFonts w:eastAsia="Calibri Light" w:cstheme="minorHAnsi"/>
          <w:sz w:val="22"/>
          <w:szCs w:val="22"/>
        </w:rPr>
      </w:pPr>
      <w:r>
        <w:rPr>
          <w:rFonts w:eastAsia="Calibri Light" w:cstheme="minorHAnsi"/>
          <w:sz w:val="22"/>
          <w:szCs w:val="22"/>
        </w:rPr>
        <w:t>Create and exhibit one age/grade appropriate artwork.</w:t>
      </w:r>
    </w:p>
    <w:p w14:paraId="2364DCE7" w14:textId="77777777" w:rsidR="00054D0B" w:rsidRDefault="00E96BEA" w:rsidP="00F15428">
      <w:pPr>
        <w:ind w:left="0"/>
        <w:rPr>
          <w:rStyle w:val="Heading2Char"/>
          <w:b w:val="0"/>
          <w:bCs/>
          <w:i/>
          <w:iCs/>
        </w:rPr>
      </w:pPr>
      <w:r>
        <w:rPr>
          <w:rStyle w:val="Heading2Char"/>
          <w:b w:val="0"/>
          <w:bCs/>
          <w:i/>
          <w:iCs/>
        </w:rPr>
        <w:t>Intermediate (grades 6-8 suggested)</w:t>
      </w:r>
    </w:p>
    <w:p w14:paraId="6F7B3E4A" w14:textId="77777777" w:rsidR="00E96BEA" w:rsidRDefault="00E96BEA" w:rsidP="00E96BEA">
      <w:pPr>
        <w:ind w:left="720"/>
        <w:rPr>
          <w:rStyle w:val="Heading2Char"/>
          <w:b w:val="0"/>
          <w:bCs/>
          <w:i/>
          <w:iCs/>
        </w:rPr>
      </w:pPr>
      <w:r>
        <w:rPr>
          <w:rFonts w:eastAsia="Calibri Light" w:cstheme="minorHAnsi"/>
          <w:sz w:val="22"/>
          <w:szCs w:val="22"/>
        </w:rPr>
        <w:t>Create and exhibit one age/grade appropriate artwork.</w:t>
      </w:r>
    </w:p>
    <w:p w14:paraId="66119BCF" w14:textId="77777777" w:rsidR="00E96BEA" w:rsidRDefault="00E96BEA" w:rsidP="00F15428">
      <w:pPr>
        <w:ind w:left="0"/>
        <w:rPr>
          <w:rStyle w:val="Heading2Char"/>
          <w:b w:val="0"/>
          <w:bCs/>
          <w:i/>
          <w:iCs/>
        </w:rPr>
      </w:pPr>
      <w:r>
        <w:rPr>
          <w:rStyle w:val="Heading2Char"/>
          <w:b w:val="0"/>
          <w:bCs/>
          <w:i/>
          <w:iCs/>
        </w:rPr>
        <w:t>Advanced (grades 9-12 suggested)</w:t>
      </w:r>
    </w:p>
    <w:p w14:paraId="4C934903" w14:textId="77777777" w:rsidR="00E96BEA" w:rsidRDefault="00E96BEA" w:rsidP="00E96BEA">
      <w:pPr>
        <w:ind w:left="0" w:firstLine="720"/>
        <w:rPr>
          <w:rStyle w:val="Heading2Char"/>
          <w:b w:val="0"/>
          <w:bCs/>
          <w:i/>
          <w:iCs/>
        </w:rPr>
      </w:pPr>
      <w:r>
        <w:rPr>
          <w:rFonts w:eastAsia="Calibri Light" w:cstheme="minorHAnsi"/>
          <w:sz w:val="22"/>
          <w:szCs w:val="22"/>
        </w:rPr>
        <w:t>Create and exhibit one age/grade appropriate artwork.</w:t>
      </w:r>
    </w:p>
    <w:sectPr w:rsidR="00E96BEA"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0294" w14:textId="77777777" w:rsidR="00AB5FD8" w:rsidRDefault="00AB5FD8" w:rsidP="00541FF7">
      <w:r>
        <w:separator/>
      </w:r>
    </w:p>
  </w:endnote>
  <w:endnote w:type="continuationSeparator" w:id="0">
    <w:p w14:paraId="3A43369E" w14:textId="77777777" w:rsidR="00AB5FD8" w:rsidRDefault="00AB5FD8"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49A"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1448" w14:textId="59DC25C9"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10/01/2021</w:t>
    </w:r>
    <w:r w:rsidR="006078CB">
      <w:rPr>
        <w:rStyle w:val="Footer-CollegeNameorDepartment"/>
      </w:rPr>
      <w:t>]</w:t>
    </w:r>
    <w:r>
      <w:rPr>
        <w:rStyle w:val="Footer-CollegeNameorDepartment"/>
      </w:rPr>
      <w:t xml:space="preserve"> by </w:t>
    </w:r>
    <w:r w:rsidR="00F15428">
      <w:rPr>
        <w:rStyle w:val="Footer-CollegeNameorDepartment"/>
      </w:rPr>
      <w:t>Tony Carrell</w:t>
    </w:r>
  </w:p>
  <w:p w14:paraId="2E9210FC" w14:textId="6DA26835" w:rsidR="00E44045" w:rsidRPr="00E44045" w:rsidRDefault="00EE1722" w:rsidP="00E44045">
    <w:pPr>
      <w:pStyle w:val="Footer-PU"/>
    </w:pPr>
    <w:r>
      <w:t xml:space="preserve">Page </w:t>
    </w:r>
    <w:r>
      <w:rPr>
        <w:noProof w:val="0"/>
      </w:rPr>
      <w:fldChar w:fldCharType="begin"/>
    </w:r>
    <w:r>
      <w:instrText xml:space="preserve"> PAGE   \* MERGEFORMAT </w:instrText>
    </w:r>
    <w:r>
      <w:rPr>
        <w:noProof w:val="0"/>
      </w:rPr>
      <w:fldChar w:fldCharType="separate"/>
    </w:r>
    <w:r w:rsidR="009E6637">
      <w:t>1</w:t>
    </w:r>
    <w:r>
      <w:fldChar w:fldCharType="end"/>
    </w:r>
    <w:r>
      <w:t xml:space="preserve"> of </w:t>
    </w:r>
    <w:r w:rsidR="00E96BE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D8BF" w14:textId="77777777" w:rsidR="00AB5FD8" w:rsidRDefault="00AB5FD8" w:rsidP="00541FF7">
      <w:r>
        <w:separator/>
      </w:r>
    </w:p>
  </w:footnote>
  <w:footnote w:type="continuationSeparator" w:id="0">
    <w:p w14:paraId="5E93BACA" w14:textId="77777777" w:rsidR="00AB5FD8" w:rsidRDefault="00AB5FD8"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CA61" w14:textId="77777777" w:rsidR="00022312" w:rsidRDefault="00803CFE" w:rsidP="00541FF7">
    <w:pPr>
      <w:pStyle w:val="Header"/>
    </w:pPr>
    <w:r>
      <w:rPr>
        <w:noProof/>
      </w:rPr>
      <w:drawing>
        <wp:inline distT="0" distB="0" distL="0" distR="0" wp14:anchorId="0E2FFA87" wp14:editId="61AAC370">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150E7"/>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B71CF"/>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0227"/>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5FD8"/>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DBF"/>
    <w:rsid w:val="00C459DE"/>
    <w:rsid w:val="00C50E7E"/>
    <w:rsid w:val="00C5442A"/>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96BEA"/>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FD080A"/>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49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75E62-DAD8-4DA9-8C41-95CF92C5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194</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1398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2023-03-03T15:49:00Z</cp:lastPrinted>
  <dcterms:created xsi:type="dcterms:W3CDTF">2023-03-03T15:50:00Z</dcterms:created>
  <dcterms:modified xsi:type="dcterms:W3CDTF">2023-03-03T15:50:00Z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