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AA90" w14:textId="77777777" w:rsidR="00CB0B0D" w:rsidRPr="0058019F" w:rsidRDefault="00CB0B0D" w:rsidP="00FF1AF5">
      <w:pPr>
        <w:contextualSpacing/>
        <w:jc w:val="center"/>
        <w:rPr>
          <w:rFonts w:ascii="Arial" w:hAnsi="Arial" w:cs="Arial"/>
          <w:b/>
          <w:sz w:val="28"/>
          <w:szCs w:val="28"/>
        </w:rPr>
      </w:pPr>
      <w:r w:rsidRPr="0058019F">
        <w:rPr>
          <w:rFonts w:ascii="Arial" w:hAnsi="Arial" w:cs="Arial"/>
          <w:b/>
          <w:sz w:val="28"/>
          <w:szCs w:val="28"/>
        </w:rPr>
        <w:t>Sheep and Goat Identification Night</w:t>
      </w:r>
    </w:p>
    <w:p w14:paraId="5404A3E0" w14:textId="7FB4463F" w:rsidR="00CB0B0D" w:rsidRPr="0058019F" w:rsidRDefault="00CB0B0D" w:rsidP="00FF1AF5">
      <w:pPr>
        <w:contextualSpacing/>
        <w:jc w:val="center"/>
        <w:rPr>
          <w:rFonts w:ascii="Arial" w:hAnsi="Arial" w:cs="Arial"/>
          <w:b/>
          <w:sz w:val="28"/>
          <w:szCs w:val="28"/>
        </w:rPr>
      </w:pPr>
      <w:r w:rsidRPr="0058019F">
        <w:rPr>
          <w:rFonts w:ascii="Arial" w:hAnsi="Arial" w:cs="Arial"/>
          <w:b/>
          <w:sz w:val="28"/>
          <w:szCs w:val="28"/>
        </w:rPr>
        <w:t xml:space="preserve">Wednesday, May </w:t>
      </w:r>
      <w:r w:rsidR="00E676B5" w:rsidRPr="0058019F">
        <w:rPr>
          <w:rFonts w:ascii="Arial" w:hAnsi="Arial" w:cs="Arial"/>
          <w:b/>
          <w:sz w:val="28"/>
          <w:szCs w:val="28"/>
        </w:rPr>
        <w:t>6</w:t>
      </w:r>
      <w:r w:rsidRPr="0058019F">
        <w:rPr>
          <w:rFonts w:ascii="Arial" w:hAnsi="Arial" w:cs="Arial"/>
          <w:b/>
          <w:sz w:val="28"/>
          <w:szCs w:val="28"/>
        </w:rPr>
        <w:t>, 202</w:t>
      </w:r>
      <w:r w:rsidR="00E676B5" w:rsidRPr="0058019F">
        <w:rPr>
          <w:rFonts w:ascii="Arial" w:hAnsi="Arial" w:cs="Arial"/>
          <w:b/>
          <w:sz w:val="28"/>
          <w:szCs w:val="28"/>
        </w:rPr>
        <w:t>6</w:t>
      </w:r>
      <w:r w:rsidR="005D13CF" w:rsidRPr="0058019F">
        <w:rPr>
          <w:rFonts w:ascii="Arial" w:hAnsi="Arial" w:cs="Arial"/>
          <w:b/>
          <w:sz w:val="28"/>
          <w:szCs w:val="28"/>
        </w:rPr>
        <w:t xml:space="preserve">, </w:t>
      </w:r>
      <w:r w:rsidR="0098163C" w:rsidRPr="0058019F">
        <w:rPr>
          <w:rFonts w:ascii="Arial" w:hAnsi="Arial" w:cs="Arial"/>
          <w:b/>
          <w:sz w:val="28"/>
          <w:szCs w:val="28"/>
        </w:rPr>
        <w:t>4</w:t>
      </w:r>
      <w:r w:rsidRPr="0058019F">
        <w:rPr>
          <w:rFonts w:ascii="Arial" w:hAnsi="Arial" w:cs="Arial"/>
          <w:b/>
          <w:sz w:val="28"/>
          <w:szCs w:val="28"/>
        </w:rPr>
        <w:t>-</w:t>
      </w:r>
      <w:r w:rsidR="002E0F7D" w:rsidRPr="0058019F">
        <w:rPr>
          <w:rFonts w:ascii="Arial" w:hAnsi="Arial" w:cs="Arial"/>
          <w:b/>
          <w:sz w:val="28"/>
          <w:szCs w:val="28"/>
        </w:rPr>
        <w:t>6</w:t>
      </w:r>
      <w:r w:rsidRPr="0058019F">
        <w:rPr>
          <w:rFonts w:ascii="Arial" w:hAnsi="Arial" w:cs="Arial"/>
          <w:b/>
          <w:sz w:val="28"/>
          <w:szCs w:val="28"/>
        </w:rPr>
        <w:t xml:space="preserve"> pm</w:t>
      </w:r>
    </w:p>
    <w:p w14:paraId="510FA18A" w14:textId="77777777" w:rsidR="00CB0B0D" w:rsidRPr="0058019F" w:rsidRDefault="00CB0B0D" w:rsidP="00FF1AF5">
      <w:pPr>
        <w:contextualSpacing/>
        <w:jc w:val="center"/>
        <w:rPr>
          <w:rFonts w:ascii="Arial" w:hAnsi="Arial" w:cs="Arial"/>
          <w:b/>
          <w:sz w:val="28"/>
          <w:szCs w:val="28"/>
        </w:rPr>
      </w:pPr>
      <w:r w:rsidRPr="0058019F">
        <w:rPr>
          <w:rFonts w:ascii="Arial" w:hAnsi="Arial" w:cs="Arial"/>
          <w:b/>
          <w:sz w:val="28"/>
          <w:szCs w:val="28"/>
        </w:rPr>
        <w:t>Tipton County 4-H Fairgrounds</w:t>
      </w:r>
    </w:p>
    <w:p w14:paraId="3F6CCC0B" w14:textId="406B9882" w:rsidR="00CB0B0D" w:rsidRPr="00AB2AFD" w:rsidRDefault="00CB0B0D" w:rsidP="00FF1AF5">
      <w:pPr>
        <w:spacing w:after="120"/>
        <w:ind w:firstLine="720"/>
        <w:rPr>
          <w:rFonts w:ascii="Arial Narrow" w:hAnsi="Arial Narrow" w:cs="Arial"/>
          <w:sz w:val="22"/>
          <w:szCs w:val="22"/>
        </w:rPr>
      </w:pPr>
      <w:r w:rsidRPr="005D13CF">
        <w:rPr>
          <w:rFonts w:ascii="Arial Narrow" w:hAnsi="Arial Narrow" w:cs="Arial"/>
          <w:b/>
          <w:bCs/>
          <w:sz w:val="22"/>
          <w:szCs w:val="22"/>
          <w:u w:val="single"/>
        </w:rPr>
        <w:t>All sheep</w:t>
      </w:r>
      <w:r w:rsidRPr="00AB2AFD">
        <w:rPr>
          <w:rFonts w:ascii="Arial Narrow" w:hAnsi="Arial Narrow" w:cs="Arial"/>
          <w:sz w:val="22"/>
          <w:szCs w:val="22"/>
        </w:rPr>
        <w:t xml:space="preserve"> are required to come to ID night to get county and RFID tags. </w:t>
      </w:r>
      <w:r w:rsidRPr="005D13CF">
        <w:rPr>
          <w:rFonts w:ascii="Arial Narrow" w:hAnsi="Arial Narrow" w:cs="Arial"/>
          <w:b/>
          <w:bCs/>
          <w:sz w:val="22"/>
          <w:szCs w:val="22"/>
          <w:u w:val="single"/>
        </w:rPr>
        <w:t>Meat goat wethers</w:t>
      </w:r>
      <w:r w:rsidRPr="00AB2AFD">
        <w:rPr>
          <w:rFonts w:ascii="Arial Narrow" w:hAnsi="Arial Narrow" w:cs="Arial"/>
          <w:sz w:val="22"/>
          <w:szCs w:val="22"/>
        </w:rPr>
        <w:t xml:space="preserve"> are the only goats required to come for tagging, but if you have another type of goat and you wish to use a 5-digit county tag as your form of identification then you need to bring it that night. See the</w:t>
      </w:r>
      <w:r w:rsidR="0098163C" w:rsidRPr="00AB2AFD">
        <w:rPr>
          <w:rFonts w:ascii="Arial Narrow" w:hAnsi="Arial Narrow" w:cs="Arial"/>
          <w:sz w:val="22"/>
          <w:szCs w:val="22"/>
        </w:rPr>
        <w:t xml:space="preserve"> enclosed</w:t>
      </w:r>
      <w:r w:rsidR="00133D7C" w:rsidRPr="00AB2AFD">
        <w:rPr>
          <w:rFonts w:ascii="Arial Narrow" w:hAnsi="Arial Narrow" w:cs="Arial"/>
          <w:sz w:val="22"/>
          <w:szCs w:val="22"/>
        </w:rPr>
        <w:t xml:space="preserve"> chart </w:t>
      </w:r>
      <w:r w:rsidRPr="00AB2AFD">
        <w:rPr>
          <w:rFonts w:ascii="Arial Narrow" w:hAnsi="Arial Narrow" w:cs="Arial"/>
          <w:sz w:val="22"/>
          <w:szCs w:val="22"/>
        </w:rPr>
        <w:t>for animal ID requirements. ID requirements are the same for Tipton County-only animals, except county-only animals are not required to submit a DNA hair sample. If you do not submit a sample by May 1</w:t>
      </w:r>
      <w:r w:rsidR="0098163C" w:rsidRPr="00AB2AFD">
        <w:rPr>
          <w:rFonts w:ascii="Arial Narrow" w:hAnsi="Arial Narrow" w:cs="Arial"/>
          <w:sz w:val="22"/>
          <w:szCs w:val="22"/>
        </w:rPr>
        <w:t>5</w:t>
      </w:r>
      <w:r w:rsidRPr="00AB2AFD">
        <w:rPr>
          <w:rFonts w:ascii="Arial Narrow" w:hAnsi="Arial Narrow" w:cs="Arial"/>
          <w:sz w:val="22"/>
          <w:szCs w:val="22"/>
        </w:rPr>
        <w:t xml:space="preserve">, that animal </w:t>
      </w:r>
      <w:r w:rsidR="002E0F7D" w:rsidRPr="00AB2AFD">
        <w:rPr>
          <w:rFonts w:ascii="Arial Narrow" w:hAnsi="Arial Narrow" w:cs="Arial"/>
          <w:sz w:val="22"/>
          <w:szCs w:val="22"/>
        </w:rPr>
        <w:t>cannot</w:t>
      </w:r>
      <w:r w:rsidRPr="00AB2AFD">
        <w:rPr>
          <w:rFonts w:ascii="Arial Narrow" w:hAnsi="Arial Narrow" w:cs="Arial"/>
          <w:sz w:val="22"/>
          <w:szCs w:val="22"/>
        </w:rPr>
        <w:t xml:space="preserve"> be entered in the Indiana State Fair.</w:t>
      </w:r>
    </w:p>
    <w:p w14:paraId="1A3A609D" w14:textId="6B0486BF" w:rsidR="00CB0B0D" w:rsidRPr="00BC4843" w:rsidRDefault="00CB0B0D" w:rsidP="00FF1AF5">
      <w:pPr>
        <w:spacing w:after="120"/>
        <w:rPr>
          <w:rFonts w:ascii="Arial Narrow" w:hAnsi="Arial Narrow" w:cstheme="minorHAnsi"/>
          <w:sz w:val="22"/>
          <w:szCs w:val="22"/>
        </w:rPr>
      </w:pPr>
      <w:r w:rsidRPr="00BC4843">
        <w:rPr>
          <w:rFonts w:ascii="Arial Narrow" w:hAnsi="Arial Narrow" w:cs="Arial"/>
          <w:b/>
          <w:sz w:val="22"/>
          <w:szCs w:val="22"/>
          <w:u w:val="single"/>
        </w:rPr>
        <w:t>Cost-</w:t>
      </w:r>
      <w:r w:rsidRPr="00BC4843">
        <w:rPr>
          <w:rFonts w:ascii="Arial Narrow" w:hAnsi="Arial Narrow" w:cs="Arial"/>
          <w:sz w:val="22"/>
          <w:szCs w:val="22"/>
        </w:rPr>
        <w:t xml:space="preserve"> $4 for tags. Please have money with you that night, correct change is greatly appreciated. Checks can be made out to </w:t>
      </w:r>
      <w:r w:rsidR="00D67FC2" w:rsidRPr="00BC4843">
        <w:rPr>
          <w:rFonts w:ascii="Arial Narrow" w:hAnsi="Arial Narrow" w:cs="Arial"/>
          <w:sz w:val="22"/>
          <w:szCs w:val="22"/>
          <w:u w:val="single"/>
        </w:rPr>
        <w:t>Trustees of Purdue University</w:t>
      </w:r>
      <w:r w:rsidRPr="00BC4843">
        <w:rPr>
          <w:rFonts w:ascii="Arial Narrow" w:hAnsi="Arial Narrow" w:cs="Arial"/>
          <w:sz w:val="22"/>
          <w:szCs w:val="22"/>
        </w:rPr>
        <w:t>.</w:t>
      </w:r>
      <w:r w:rsidR="0098163C" w:rsidRPr="00BC4843">
        <w:rPr>
          <w:rFonts w:ascii="Arial Narrow" w:hAnsi="Arial Narrow" w:cs="Arial"/>
          <w:sz w:val="22"/>
          <w:szCs w:val="22"/>
        </w:rPr>
        <w:t xml:space="preserve"> We do not distribute ear tags for sheep and goats before ID night for families to implant </w:t>
      </w:r>
      <w:r w:rsidR="00DC64ED" w:rsidRPr="00BC4843">
        <w:rPr>
          <w:rFonts w:ascii="Arial Narrow" w:hAnsi="Arial Narrow" w:cs="Arial"/>
          <w:sz w:val="22"/>
          <w:szCs w:val="22"/>
        </w:rPr>
        <w:t>themselves. To</w:t>
      </w:r>
      <w:r w:rsidRPr="00BC4843">
        <w:rPr>
          <w:rFonts w:ascii="Arial Narrow" w:hAnsi="Arial Narrow" w:cs="Arial"/>
          <w:sz w:val="22"/>
          <w:szCs w:val="22"/>
        </w:rPr>
        <w:t xml:space="preserve"> be eligible to be entered and shown at the Indiana State Fair, a DNA hair sample from the animal’s hoof area is required.</w:t>
      </w:r>
      <w:r w:rsidR="0098163C" w:rsidRPr="00BC4843">
        <w:rPr>
          <w:rFonts w:ascii="Arial Narrow" w:hAnsi="Arial Narrow" w:cs="Arial"/>
          <w:sz w:val="22"/>
          <w:szCs w:val="22"/>
        </w:rPr>
        <w:t xml:space="preserve"> Special collection envelopes are available in the Purdue Extension Office, or will be available at ID Night;</w:t>
      </w:r>
      <w:r w:rsidRPr="00BC4843">
        <w:rPr>
          <w:rFonts w:ascii="Arial Narrow" w:hAnsi="Arial Narrow" w:cs="Arial"/>
          <w:sz w:val="22"/>
          <w:szCs w:val="22"/>
        </w:rPr>
        <w:t xml:space="preserve"> </w:t>
      </w:r>
      <w:r w:rsidR="0098163C" w:rsidRPr="00BC4843">
        <w:rPr>
          <w:rFonts w:ascii="Arial Narrow" w:hAnsi="Arial Narrow" w:cs="Arial"/>
          <w:sz w:val="22"/>
          <w:szCs w:val="22"/>
        </w:rPr>
        <w:t>w</w:t>
      </w:r>
      <w:r w:rsidRPr="00BC4843">
        <w:rPr>
          <w:rFonts w:ascii="Arial Narrow" w:hAnsi="Arial Narrow" w:cs="Arial"/>
          <w:sz w:val="22"/>
          <w:szCs w:val="22"/>
        </w:rPr>
        <w:t xml:space="preserve">e will be able to </w:t>
      </w:r>
      <w:r w:rsidR="0098163C" w:rsidRPr="00BC4843">
        <w:rPr>
          <w:rFonts w:ascii="Arial Narrow" w:hAnsi="Arial Narrow" w:cs="Arial"/>
          <w:sz w:val="22"/>
          <w:szCs w:val="22"/>
        </w:rPr>
        <w:t>collect</w:t>
      </w:r>
      <w:r w:rsidRPr="00BC4843">
        <w:rPr>
          <w:rFonts w:ascii="Arial Narrow" w:hAnsi="Arial Narrow" w:cs="Arial"/>
          <w:sz w:val="22"/>
          <w:szCs w:val="22"/>
        </w:rPr>
        <w:t xml:space="preserve"> at ID night. </w:t>
      </w:r>
      <w:r w:rsidR="00BC4843" w:rsidRPr="00BC4843">
        <w:rPr>
          <w:rFonts w:ascii="Arial Narrow" w:hAnsi="Arial Narrow" w:cstheme="minorHAnsi"/>
          <w:sz w:val="22"/>
          <w:szCs w:val="22"/>
        </w:rPr>
        <w:t>The black mailbox on the sidewalk in front of the Purdue Extension- Tipton County office building is a locked drop box that is checked every business day; feel free to put your hair sample envelopes in this box if it is more convenient to drop them off after regular business hours.</w:t>
      </w:r>
    </w:p>
    <w:p w14:paraId="6B840926" w14:textId="7D7E2335" w:rsidR="00E676B5" w:rsidRPr="00E676B5" w:rsidRDefault="00E676B5" w:rsidP="00FF1AF5">
      <w:pPr>
        <w:spacing w:after="120"/>
        <w:ind w:firstLine="720"/>
        <w:rPr>
          <w:rFonts w:ascii="Arial Narrow" w:hAnsi="Arial Narrow"/>
          <w:sz w:val="22"/>
          <w:szCs w:val="22"/>
        </w:rPr>
      </w:pPr>
      <w:r w:rsidRPr="00E676B5">
        <w:rPr>
          <w:rFonts w:ascii="Arial Narrow" w:hAnsi="Arial Narrow"/>
          <w:sz w:val="22"/>
          <w:szCs w:val="22"/>
        </w:rPr>
        <w:t xml:space="preserve">You can enter animals for the Indiana State Fair online by going to </w:t>
      </w:r>
      <w:hyperlink r:id="rId7" w:history="1">
        <w:r w:rsidRPr="00E676B5">
          <w:rPr>
            <w:rStyle w:val="Hyperlink"/>
            <w:rFonts w:ascii="Arial Narrow" w:hAnsi="Arial Narrow"/>
            <w:sz w:val="22"/>
            <w:szCs w:val="22"/>
          </w:rPr>
          <w:t>https://www.indianastatefair.com/p/livestock-new</w:t>
        </w:r>
      </w:hyperlink>
      <w:r w:rsidRPr="00E676B5">
        <w:rPr>
          <w:rFonts w:ascii="Arial Narrow" w:hAnsi="Arial Narrow"/>
          <w:sz w:val="22"/>
          <w:szCs w:val="22"/>
        </w:rPr>
        <w:t xml:space="preserve">. The updated 2026 Indiana State Fair information will be available later this Spring. </w:t>
      </w:r>
      <w:r w:rsidRPr="00E676B5">
        <w:rPr>
          <w:rFonts w:ascii="Arial Narrow" w:hAnsi="Arial Narrow"/>
          <w:sz w:val="22"/>
          <w:szCs w:val="22"/>
          <w:u w:val="single"/>
        </w:rPr>
        <w:t>The Purdue Extension Office does not enter animals for the Indiana State Fair, and enrolling animals into 4-H Online and clicking the “Intend to Exhibit at the State Fair” DOES NOT enter you for the Indiana State Fair.</w:t>
      </w:r>
      <w:r w:rsidRPr="00E676B5">
        <w:rPr>
          <w:rFonts w:ascii="Arial Narrow" w:hAnsi="Arial Narrow"/>
          <w:sz w:val="22"/>
          <w:szCs w:val="22"/>
        </w:rPr>
        <w:t xml:space="preserve"> If you have questions about State Fair entries please call the State Fair Entry Department at (317) 927-7515. The Purdue Extension office does not have anything to do with State Fair entries and we do not have the capabilities to look them up or confirm anything.</w:t>
      </w:r>
      <w:r w:rsidR="0058019F">
        <w:rPr>
          <w:rFonts w:ascii="Arial Narrow" w:hAnsi="Arial Narrow"/>
          <w:sz w:val="22"/>
          <w:szCs w:val="22"/>
        </w:rPr>
        <w:t xml:space="preserve"> Indiana State Fair Entry period: May 16-</w:t>
      </w:r>
      <w:r w:rsidR="0066588D">
        <w:rPr>
          <w:rFonts w:ascii="Arial Narrow" w:hAnsi="Arial Narrow"/>
          <w:sz w:val="22"/>
          <w:szCs w:val="22"/>
        </w:rPr>
        <w:t>July</w:t>
      </w:r>
      <w:r w:rsidR="0058019F">
        <w:rPr>
          <w:rFonts w:ascii="Arial Narrow" w:hAnsi="Arial Narrow"/>
          <w:sz w:val="22"/>
          <w:szCs w:val="22"/>
        </w:rPr>
        <w:t xml:space="preserve"> 1. Most departments accept late entries at increased cost.</w:t>
      </w:r>
    </w:p>
    <w:p w14:paraId="78801A45" w14:textId="0022DA8E" w:rsidR="00C51BB3" w:rsidRPr="00FF1AF5" w:rsidRDefault="00C51BB3" w:rsidP="00FF1AF5">
      <w:pPr>
        <w:spacing w:after="120"/>
        <w:ind w:firstLine="720"/>
        <w:rPr>
          <w:rFonts w:ascii="Arial Narrow" w:hAnsi="Arial Narrow"/>
          <w:b/>
          <w:sz w:val="22"/>
          <w:szCs w:val="22"/>
        </w:rPr>
      </w:pPr>
      <w:r w:rsidRPr="00C51BB3">
        <w:rPr>
          <w:rFonts w:ascii="Arial Narrow" w:hAnsi="Arial Narrow"/>
          <w:sz w:val="22"/>
          <w:szCs w:val="22"/>
        </w:rPr>
        <w:t xml:space="preserve">All </w:t>
      </w:r>
      <w:r>
        <w:rPr>
          <w:rFonts w:ascii="Arial Narrow" w:hAnsi="Arial Narrow"/>
          <w:sz w:val="22"/>
          <w:szCs w:val="22"/>
        </w:rPr>
        <w:t>sheep and goat</w:t>
      </w:r>
      <w:r w:rsidRPr="00C51BB3">
        <w:rPr>
          <w:rFonts w:ascii="Arial Narrow" w:hAnsi="Arial Narrow"/>
          <w:sz w:val="22"/>
          <w:szCs w:val="22"/>
        </w:rPr>
        <w:t xml:space="preserve"> exhibitors need to have their farm registered with BOAH (Board of Animal Health) and have a Premise Identification number on file when they enter online. This is a special number that is issued by BOAH to assist in case of an emergency and can track animals in case of a quarantine or disease outbreak. All farms with beef, sheep, swine, and goats should have a Premise ID number. If you do not have a Premise ID number, please visit </w:t>
      </w:r>
      <w:hyperlink r:id="rId8" w:history="1">
        <w:r w:rsidRPr="00C51BB3">
          <w:rPr>
            <w:rStyle w:val="Hyperlink"/>
            <w:rFonts w:ascii="Arial Narrow" w:hAnsi="Arial Narrow"/>
            <w:sz w:val="22"/>
            <w:szCs w:val="22"/>
          </w:rPr>
          <w:t>www.in.gov/boah</w:t>
        </w:r>
      </w:hyperlink>
      <w:r w:rsidRPr="00C51BB3">
        <w:rPr>
          <w:rFonts w:ascii="Arial Narrow" w:hAnsi="Arial Narrow"/>
          <w:sz w:val="22"/>
          <w:szCs w:val="22"/>
        </w:rPr>
        <w:t xml:space="preserve"> and follow the link on the left side of the page, or call (317) 544-2381 (they have been known to issue numbers over the phone). </w:t>
      </w:r>
      <w:r w:rsidRPr="00C51BB3">
        <w:rPr>
          <w:rFonts w:ascii="Arial Narrow" w:hAnsi="Arial Narrow"/>
          <w:b/>
          <w:sz w:val="22"/>
          <w:szCs w:val="22"/>
        </w:rPr>
        <w:t>**If you have had your premise registered in the past, that number is still good- Premise ID numbers are only issued once and can be used from year to year and for multiple species. They are NOT kept on record at the Purdue Extension Office.**</w:t>
      </w:r>
    </w:p>
    <w:p w14:paraId="4C991CD5" w14:textId="54273860" w:rsidR="00CB0B0D" w:rsidRPr="00FF1AF5" w:rsidRDefault="00C51BB3" w:rsidP="00FF1AF5">
      <w:pPr>
        <w:spacing w:after="120"/>
        <w:ind w:firstLine="720"/>
        <w:rPr>
          <w:rFonts w:ascii="Arial Narrow" w:hAnsi="Arial Narrow"/>
          <w:sz w:val="22"/>
          <w:szCs w:val="22"/>
        </w:rPr>
      </w:pPr>
      <w:r w:rsidRPr="00C51BB3">
        <w:rPr>
          <w:rFonts w:ascii="Arial Narrow" w:hAnsi="Arial Narrow"/>
          <w:b/>
          <w:sz w:val="22"/>
          <w:szCs w:val="22"/>
          <w:u w:val="single"/>
        </w:rPr>
        <w:t>Animals are automatically co-enrolled among all youth enrolled under the same 4-H Online family profile (siblings and possibly step-siblings</w:t>
      </w:r>
      <w:r w:rsidR="00DC64ED">
        <w:rPr>
          <w:rFonts w:ascii="Arial Narrow" w:hAnsi="Arial Narrow"/>
          <w:b/>
          <w:sz w:val="22"/>
          <w:szCs w:val="22"/>
          <w:u w:val="single"/>
        </w:rPr>
        <w:t>, depending if all are in the same family profile</w:t>
      </w:r>
      <w:r w:rsidRPr="00C51BB3">
        <w:rPr>
          <w:rFonts w:ascii="Arial Narrow" w:hAnsi="Arial Narrow"/>
          <w:b/>
          <w:sz w:val="22"/>
          <w:szCs w:val="22"/>
          <w:u w:val="single"/>
        </w:rPr>
        <w:t>.)</w:t>
      </w:r>
      <w:r w:rsidRPr="00C51BB3">
        <w:rPr>
          <w:rFonts w:ascii="Arial Narrow" w:hAnsi="Arial Narrow"/>
          <w:b/>
          <w:sz w:val="22"/>
          <w:szCs w:val="22"/>
        </w:rPr>
        <w:t xml:space="preserve"> </w:t>
      </w:r>
      <w:r w:rsidRPr="00C51BB3">
        <w:rPr>
          <w:rFonts w:ascii="Arial Narrow" w:hAnsi="Arial Narrow"/>
          <w:sz w:val="22"/>
          <w:szCs w:val="22"/>
        </w:rPr>
        <w:t>Animals may be IDed under a single 4-H member in 4-H Online and be exhibited by a different sibling listed in the same family profile. Animals DO NOT need to be entered under each 4-H member in the family. However, it is suggested that at least 1 animal be IDed by each member enrolled in the project.</w:t>
      </w:r>
    </w:p>
    <w:p w14:paraId="33E0E757" w14:textId="7FAA9CF4" w:rsidR="00CB0B0D" w:rsidRPr="00FF1AF5" w:rsidRDefault="00CB0B0D" w:rsidP="00FF1AF5">
      <w:pPr>
        <w:spacing w:after="120"/>
        <w:ind w:firstLine="720"/>
        <w:rPr>
          <w:rFonts w:ascii="Arial Narrow" w:hAnsi="Arial Narrow" w:cs="Arial"/>
          <w:sz w:val="22"/>
          <w:szCs w:val="22"/>
        </w:rPr>
      </w:pPr>
      <w:r w:rsidRPr="00AB2AFD">
        <w:rPr>
          <w:rFonts w:ascii="Arial Narrow" w:hAnsi="Arial Narrow" w:cs="Arial"/>
          <w:sz w:val="22"/>
          <w:szCs w:val="22"/>
        </w:rPr>
        <w:t xml:space="preserve">Please bring the </w:t>
      </w:r>
      <w:r w:rsidR="00DC64ED">
        <w:rPr>
          <w:rFonts w:ascii="Arial Narrow" w:hAnsi="Arial Narrow" w:cs="Arial"/>
          <w:sz w:val="22"/>
          <w:szCs w:val="22"/>
        </w:rPr>
        <w:t xml:space="preserve">Identification </w:t>
      </w:r>
      <w:r w:rsidRPr="00AB2AFD">
        <w:rPr>
          <w:rFonts w:ascii="Arial Narrow" w:hAnsi="Arial Narrow" w:cs="Arial"/>
          <w:sz w:val="22"/>
          <w:szCs w:val="22"/>
        </w:rPr>
        <w:t>worksheets to ID night for writing down numbers and information that you can then use to enter information into your 4</w:t>
      </w:r>
      <w:r w:rsidR="0098163C" w:rsidRPr="00AB2AFD">
        <w:rPr>
          <w:rFonts w:ascii="Arial Narrow" w:hAnsi="Arial Narrow" w:cs="Arial"/>
          <w:sz w:val="22"/>
          <w:szCs w:val="22"/>
        </w:rPr>
        <w:t>-</w:t>
      </w:r>
      <w:r w:rsidRPr="00AB2AFD">
        <w:rPr>
          <w:rFonts w:ascii="Arial Narrow" w:hAnsi="Arial Narrow" w:cs="Arial"/>
          <w:sz w:val="22"/>
          <w:szCs w:val="22"/>
        </w:rPr>
        <w:t>H</w:t>
      </w:r>
      <w:r w:rsidR="0098163C" w:rsidRPr="00AB2AFD">
        <w:rPr>
          <w:rFonts w:ascii="Arial Narrow" w:hAnsi="Arial Narrow" w:cs="Arial"/>
          <w:sz w:val="22"/>
          <w:szCs w:val="22"/>
        </w:rPr>
        <w:t xml:space="preserve"> </w:t>
      </w:r>
      <w:r w:rsidRPr="00AB2AFD">
        <w:rPr>
          <w:rFonts w:ascii="Arial Narrow" w:hAnsi="Arial Narrow" w:cs="Arial"/>
          <w:sz w:val="22"/>
          <w:szCs w:val="22"/>
        </w:rPr>
        <w:t>Online account. It is your responsibility to enter your animals into your 4</w:t>
      </w:r>
      <w:r w:rsidR="0098163C" w:rsidRPr="00AB2AFD">
        <w:rPr>
          <w:rFonts w:ascii="Arial Narrow" w:hAnsi="Arial Narrow" w:cs="Arial"/>
          <w:sz w:val="22"/>
          <w:szCs w:val="22"/>
        </w:rPr>
        <w:t>-</w:t>
      </w:r>
      <w:r w:rsidRPr="00AB2AFD">
        <w:rPr>
          <w:rFonts w:ascii="Arial Narrow" w:hAnsi="Arial Narrow" w:cs="Arial"/>
          <w:sz w:val="22"/>
          <w:szCs w:val="22"/>
        </w:rPr>
        <w:t>H</w:t>
      </w:r>
      <w:r w:rsidR="0098163C" w:rsidRPr="00AB2AFD">
        <w:rPr>
          <w:rFonts w:ascii="Arial Narrow" w:hAnsi="Arial Narrow" w:cs="Arial"/>
          <w:sz w:val="22"/>
          <w:szCs w:val="22"/>
        </w:rPr>
        <w:t xml:space="preserve"> </w:t>
      </w:r>
      <w:r w:rsidRPr="00AB2AFD">
        <w:rPr>
          <w:rFonts w:ascii="Arial Narrow" w:hAnsi="Arial Narrow" w:cs="Arial"/>
          <w:sz w:val="22"/>
          <w:szCs w:val="22"/>
        </w:rPr>
        <w:t>Online profile by May 15.</w:t>
      </w:r>
    </w:p>
    <w:p w14:paraId="42FDCE62" w14:textId="4F544250" w:rsidR="00CB0B0D" w:rsidRPr="00FF1AF5" w:rsidRDefault="00CB0B0D" w:rsidP="00FF1AF5">
      <w:pPr>
        <w:spacing w:after="120"/>
        <w:ind w:firstLine="720"/>
        <w:jc w:val="both"/>
        <w:rPr>
          <w:rFonts w:ascii="Arial Narrow" w:hAnsi="Arial Narrow" w:cs="Arial"/>
          <w:b/>
          <w:sz w:val="22"/>
          <w:szCs w:val="22"/>
        </w:rPr>
      </w:pPr>
      <w:r w:rsidRPr="00AB2AFD">
        <w:rPr>
          <w:rFonts w:ascii="Arial Narrow" w:hAnsi="Arial Narrow" w:cs="Arial"/>
          <w:b/>
          <w:sz w:val="22"/>
          <w:szCs w:val="22"/>
        </w:rPr>
        <w:t xml:space="preserve">All 4-H livestock identification needs to be entered into your 4-H Online profile by </w:t>
      </w:r>
      <w:r w:rsidR="00E676B5">
        <w:rPr>
          <w:rFonts w:ascii="Arial Narrow" w:hAnsi="Arial Narrow" w:cs="Arial"/>
          <w:b/>
          <w:sz w:val="22"/>
          <w:szCs w:val="22"/>
        </w:rPr>
        <w:t>Friday</w:t>
      </w:r>
      <w:r w:rsidRPr="00AB2AFD">
        <w:rPr>
          <w:rFonts w:ascii="Arial Narrow" w:hAnsi="Arial Narrow" w:cs="Arial"/>
          <w:b/>
          <w:sz w:val="22"/>
          <w:szCs w:val="22"/>
        </w:rPr>
        <w:t>, May 15. Please DO NOT wait until May 1</w:t>
      </w:r>
      <w:r w:rsidR="0098163C" w:rsidRPr="00AB2AFD">
        <w:rPr>
          <w:rFonts w:ascii="Arial Narrow" w:hAnsi="Arial Narrow" w:cs="Arial"/>
          <w:b/>
          <w:sz w:val="22"/>
          <w:szCs w:val="22"/>
        </w:rPr>
        <w:t>5</w:t>
      </w:r>
      <w:r w:rsidRPr="00AB2AFD">
        <w:rPr>
          <w:rFonts w:ascii="Arial Narrow" w:hAnsi="Arial Narrow" w:cs="Arial"/>
          <w:b/>
          <w:sz w:val="22"/>
          <w:szCs w:val="22"/>
        </w:rPr>
        <w:t xml:space="preserve"> to enter your animals!</w:t>
      </w:r>
    </w:p>
    <w:p w14:paraId="758CF019" w14:textId="49BB88DA" w:rsidR="0098163C" w:rsidRDefault="0098163C" w:rsidP="00FF1AF5">
      <w:pPr>
        <w:spacing w:after="120"/>
        <w:ind w:firstLine="720"/>
        <w:rPr>
          <w:rFonts w:ascii="Arial Narrow" w:hAnsi="Arial Narrow" w:cs="Arial"/>
          <w:sz w:val="22"/>
          <w:szCs w:val="22"/>
        </w:rPr>
      </w:pPr>
      <w:r w:rsidRPr="00AB2AFD">
        <w:rPr>
          <w:rFonts w:ascii="Arial Narrow" w:hAnsi="Arial Narrow" w:cs="Arial"/>
          <w:sz w:val="22"/>
          <w:szCs w:val="22"/>
        </w:rPr>
        <w:t xml:space="preserve">All livestock exhibitors are required to complete Youth for the Quality Care of Animals (YQCA) </w:t>
      </w:r>
      <w:r w:rsidRPr="00AB2AFD">
        <w:rPr>
          <w:rFonts w:ascii="Arial Narrow" w:hAnsi="Arial Narrow" w:cs="Arial"/>
          <w:b/>
          <w:bCs/>
          <w:sz w:val="22"/>
          <w:szCs w:val="22"/>
          <w:u w:val="single"/>
        </w:rPr>
        <w:t>OR</w:t>
      </w:r>
      <w:r w:rsidRPr="00AB2AFD">
        <w:rPr>
          <w:rFonts w:ascii="Arial Narrow" w:hAnsi="Arial Narrow" w:cs="Arial"/>
          <w:sz w:val="22"/>
          <w:szCs w:val="22"/>
        </w:rPr>
        <w:t xml:space="preserve"> Indiana 4-H Quality Livestock Care (4-HQLC) each year. YQCA can be completed online at </w:t>
      </w:r>
      <w:hyperlink r:id="rId9" w:history="1">
        <w:r w:rsidRPr="00AB2AFD">
          <w:rPr>
            <w:rStyle w:val="Hyperlink"/>
            <w:rFonts w:ascii="Arial Narrow" w:hAnsi="Arial Narrow" w:cs="Arial"/>
            <w:sz w:val="22"/>
            <w:szCs w:val="22"/>
          </w:rPr>
          <w:t>https://yqcaprogram.org</w:t>
        </w:r>
      </w:hyperlink>
      <w:r w:rsidRPr="00AB2AFD">
        <w:rPr>
          <w:rFonts w:ascii="Arial Narrow" w:hAnsi="Arial Narrow" w:cs="Arial"/>
          <w:sz w:val="22"/>
          <w:szCs w:val="22"/>
        </w:rPr>
        <w:t xml:space="preserve"> for $12. YQCA is recommended if you plan to show at any open or large national shows. Indiana 4-H is no longer affiliated with YQCA- any questions need to be referred to YQCA. 4-HQLC will be offered in-person a few times before the fair- </w:t>
      </w:r>
      <w:r w:rsidR="00DB5C85" w:rsidRPr="00AB2AFD">
        <w:rPr>
          <w:rFonts w:ascii="Arial Narrow" w:hAnsi="Arial Narrow" w:cs="Arial"/>
          <w:sz w:val="22"/>
          <w:szCs w:val="22"/>
        </w:rPr>
        <w:t xml:space="preserve">see the enclosed </w:t>
      </w:r>
      <w:r w:rsidR="000A2AD3">
        <w:rPr>
          <w:rFonts w:ascii="Arial Narrow" w:hAnsi="Arial Narrow" w:cs="Arial"/>
          <w:sz w:val="22"/>
          <w:szCs w:val="22"/>
        </w:rPr>
        <w:t>flyer</w:t>
      </w:r>
      <w:r w:rsidR="00DB5C85" w:rsidRPr="00AB2AFD">
        <w:rPr>
          <w:rFonts w:ascii="Arial Narrow" w:hAnsi="Arial Narrow" w:cs="Arial"/>
          <w:sz w:val="22"/>
          <w:szCs w:val="22"/>
        </w:rPr>
        <w:t xml:space="preserve"> for dates</w:t>
      </w:r>
      <w:r w:rsidRPr="00AB2AFD">
        <w:rPr>
          <w:rFonts w:ascii="Arial Narrow" w:hAnsi="Arial Narrow" w:cs="Arial"/>
          <w:sz w:val="22"/>
          <w:szCs w:val="22"/>
        </w:rPr>
        <w:t xml:space="preserve">. Register through 4-H Online. </w:t>
      </w:r>
      <w:bookmarkStart w:id="0" w:name="_Hlk130574099"/>
      <w:r w:rsidRPr="00AB2AFD">
        <w:rPr>
          <w:rFonts w:ascii="Arial Narrow" w:hAnsi="Arial Narrow" w:cs="Arial"/>
          <w:sz w:val="22"/>
          <w:szCs w:val="22"/>
        </w:rPr>
        <w:t>Either training will be accepted at any Indiana 4-H Show.</w:t>
      </w:r>
    </w:p>
    <w:p w14:paraId="3513B7C5" w14:textId="6E80D2B3" w:rsidR="00CB0B0D" w:rsidRPr="00FF1AF5" w:rsidRDefault="005D13CF" w:rsidP="00FF1AF5">
      <w:pPr>
        <w:spacing w:after="120"/>
        <w:ind w:firstLine="720"/>
        <w:rPr>
          <w:rFonts w:ascii="Arial Narrow" w:hAnsi="Arial Narrow" w:cs="Arial"/>
          <w:sz w:val="22"/>
          <w:szCs w:val="22"/>
        </w:rPr>
      </w:pPr>
      <w:r w:rsidRPr="005D13CF">
        <w:rPr>
          <w:rFonts w:ascii="Arial Narrow" w:hAnsi="Arial Narrow" w:cs="Arial"/>
          <w:sz w:val="22"/>
          <w:szCs w:val="22"/>
          <w:u w:val="single"/>
        </w:rPr>
        <w:t>Activity Record Sheets are no longer required for 4-H projects</w:t>
      </w:r>
      <w:r>
        <w:rPr>
          <w:rFonts w:ascii="Arial Narrow" w:hAnsi="Arial Narrow" w:cs="Arial"/>
          <w:sz w:val="22"/>
          <w:szCs w:val="22"/>
        </w:rPr>
        <w:t>, but can still be turned in for project completion if you are not able to exhibit. You are still encouraged to do some of the activities from the project manual.</w:t>
      </w:r>
      <w:bookmarkEnd w:id="0"/>
    </w:p>
    <w:p w14:paraId="1331330F" w14:textId="7964797E" w:rsidR="00FF1AF5" w:rsidRPr="0058019F" w:rsidRDefault="00CB0B0D" w:rsidP="0058019F">
      <w:pPr>
        <w:spacing w:after="120"/>
        <w:ind w:firstLine="720"/>
        <w:rPr>
          <w:rFonts w:ascii="Arial Narrow" w:hAnsi="Arial Narrow" w:cs="Arial"/>
          <w:sz w:val="22"/>
          <w:szCs w:val="22"/>
        </w:rPr>
      </w:pPr>
      <w:r w:rsidRPr="00AB2AFD">
        <w:rPr>
          <w:rFonts w:ascii="Arial Narrow" w:hAnsi="Arial Narrow" w:cs="Arial"/>
          <w:sz w:val="22"/>
          <w:szCs w:val="22"/>
        </w:rPr>
        <w:lastRenderedPageBreak/>
        <w:t xml:space="preserve">We look forward to seeing everyone on May </w:t>
      </w:r>
      <w:r w:rsidR="00E676B5">
        <w:rPr>
          <w:rFonts w:ascii="Arial Narrow" w:hAnsi="Arial Narrow" w:cs="Arial"/>
          <w:sz w:val="22"/>
          <w:szCs w:val="22"/>
        </w:rPr>
        <w:t>6</w:t>
      </w:r>
      <w:r w:rsidRPr="00AB2AFD">
        <w:rPr>
          <w:rFonts w:ascii="Arial Narrow" w:hAnsi="Arial Narrow" w:cs="Arial"/>
          <w:sz w:val="22"/>
          <w:szCs w:val="22"/>
        </w:rPr>
        <w:t xml:space="preserve">. If you have any questions, please feel free to call the Purdue Extension Office at 765-675-1177 or e-mail Brian at </w:t>
      </w:r>
      <w:hyperlink r:id="rId10" w:history="1">
        <w:r w:rsidRPr="00AB2AFD">
          <w:rPr>
            <w:rStyle w:val="Hyperlink"/>
            <w:rFonts w:ascii="Arial Narrow" w:hAnsi="Arial Narrow" w:cs="Arial"/>
            <w:sz w:val="22"/>
            <w:szCs w:val="22"/>
          </w:rPr>
          <w:t>howellbm@purdue.edu</w:t>
        </w:r>
      </w:hyperlink>
      <w:r w:rsidRPr="00AB2AFD">
        <w:rPr>
          <w:rFonts w:ascii="Arial Narrow" w:hAnsi="Arial Narrow" w:cs="Arial"/>
          <w:sz w:val="22"/>
          <w:szCs w:val="22"/>
        </w:rPr>
        <w:t>.</w:t>
      </w:r>
    </w:p>
    <w:p w14:paraId="68D7E5F9" w14:textId="1176BCAF" w:rsidR="00C51BB3" w:rsidRPr="00C51BB3" w:rsidRDefault="00DC64ED" w:rsidP="00C51BB3">
      <w:pPr>
        <w:rPr>
          <w:rFonts w:ascii="Arial Narrow" w:hAnsi="Arial Narrow" w:cs="Arial"/>
          <w:b/>
          <w:bCs/>
          <w:sz w:val="28"/>
          <w:szCs w:val="28"/>
          <w:u w:val="single"/>
        </w:rPr>
      </w:pPr>
      <w:r>
        <w:rPr>
          <w:rFonts w:ascii="Arial Narrow" w:hAnsi="Arial Narrow" w:cs="Arial"/>
          <w:b/>
          <w:bCs/>
          <w:sz w:val="28"/>
          <w:szCs w:val="28"/>
          <w:u w:val="single"/>
        </w:rPr>
        <w:t>202</w:t>
      </w:r>
      <w:r w:rsidR="00E676B5">
        <w:rPr>
          <w:rFonts w:ascii="Arial Narrow" w:hAnsi="Arial Narrow" w:cs="Arial"/>
          <w:b/>
          <w:bCs/>
          <w:sz w:val="28"/>
          <w:szCs w:val="28"/>
          <w:u w:val="single"/>
        </w:rPr>
        <w:t>6</w:t>
      </w:r>
      <w:r>
        <w:rPr>
          <w:rFonts w:ascii="Arial Narrow" w:hAnsi="Arial Narrow" w:cs="Arial"/>
          <w:b/>
          <w:bCs/>
          <w:sz w:val="28"/>
          <w:szCs w:val="28"/>
          <w:u w:val="single"/>
        </w:rPr>
        <w:t xml:space="preserve"> </w:t>
      </w:r>
      <w:r w:rsidR="00C51BB3" w:rsidRPr="00C51BB3">
        <w:rPr>
          <w:rFonts w:ascii="Arial Narrow" w:hAnsi="Arial Narrow" w:cs="Arial"/>
          <w:b/>
          <w:bCs/>
          <w:sz w:val="28"/>
          <w:szCs w:val="28"/>
          <w:u w:val="single"/>
        </w:rPr>
        <w:t>Fair Schedule</w:t>
      </w:r>
    </w:p>
    <w:p w14:paraId="1EC7B165" w14:textId="6DCE39CE" w:rsidR="00C51BB3" w:rsidRDefault="00F8311C" w:rsidP="00F8311C">
      <w:pPr>
        <w:rPr>
          <w:rFonts w:ascii="Arial Narrow" w:hAnsi="Arial Narrow" w:cs="Arial"/>
          <w:sz w:val="22"/>
          <w:szCs w:val="22"/>
        </w:rPr>
      </w:pPr>
      <w:r w:rsidRPr="00F8311C">
        <w:rPr>
          <w:rFonts w:ascii="Arial Narrow" w:hAnsi="Arial Narrow" w:cs="Arial"/>
          <w:b/>
          <w:bCs/>
          <w:sz w:val="22"/>
          <w:szCs w:val="22"/>
        </w:rPr>
        <w:t>Livestock Penning and Stalling</w:t>
      </w:r>
      <w:r>
        <w:rPr>
          <w:rFonts w:ascii="Arial Narrow" w:hAnsi="Arial Narrow" w:cs="Arial"/>
          <w:sz w:val="22"/>
          <w:szCs w:val="22"/>
        </w:rPr>
        <w:t xml:space="preserve">- Saturday, </w:t>
      </w:r>
      <w:r w:rsidR="00E676B5">
        <w:rPr>
          <w:rFonts w:ascii="Arial Narrow" w:hAnsi="Arial Narrow" w:cs="Arial"/>
          <w:sz w:val="22"/>
          <w:szCs w:val="22"/>
        </w:rPr>
        <w:t>June 20</w:t>
      </w:r>
      <w:r>
        <w:rPr>
          <w:rFonts w:ascii="Arial Narrow" w:hAnsi="Arial Narrow" w:cs="Arial"/>
          <w:sz w:val="22"/>
          <w:szCs w:val="22"/>
        </w:rPr>
        <w:tab/>
        <w:t xml:space="preserve">        </w:t>
      </w:r>
    </w:p>
    <w:p w14:paraId="44428C99" w14:textId="687356A8" w:rsidR="00F8311C" w:rsidRDefault="00F8311C" w:rsidP="00F8311C">
      <w:pPr>
        <w:rPr>
          <w:rFonts w:ascii="Arial Narrow" w:hAnsi="Arial Narrow" w:cs="Arial"/>
          <w:sz w:val="22"/>
          <w:szCs w:val="22"/>
        </w:rPr>
      </w:pPr>
      <w:r w:rsidRPr="00F8311C">
        <w:rPr>
          <w:rFonts w:ascii="Arial Narrow" w:hAnsi="Arial Narrow" w:cs="Arial"/>
          <w:b/>
          <w:bCs/>
          <w:sz w:val="22"/>
          <w:szCs w:val="22"/>
        </w:rPr>
        <w:t>Livestock Move into the Fair</w:t>
      </w:r>
      <w:r>
        <w:rPr>
          <w:rFonts w:ascii="Arial Narrow" w:hAnsi="Arial Narrow" w:cs="Arial"/>
          <w:sz w:val="22"/>
          <w:szCs w:val="22"/>
        </w:rPr>
        <w:t xml:space="preserve">- Wednesday, </w:t>
      </w:r>
      <w:r w:rsidR="00E676B5">
        <w:rPr>
          <w:rFonts w:ascii="Arial Narrow" w:hAnsi="Arial Narrow" w:cs="Arial"/>
          <w:sz w:val="22"/>
          <w:szCs w:val="22"/>
        </w:rPr>
        <w:t>June 24</w:t>
      </w:r>
      <w:r>
        <w:rPr>
          <w:rFonts w:ascii="Arial Narrow" w:hAnsi="Arial Narrow" w:cs="Arial"/>
          <w:sz w:val="22"/>
          <w:szCs w:val="22"/>
        </w:rPr>
        <w:t xml:space="preserve"> before 10 am</w:t>
      </w:r>
    </w:p>
    <w:p w14:paraId="3D0EFE6F" w14:textId="1C060905" w:rsidR="00C51BB3" w:rsidRDefault="00F8311C" w:rsidP="00F8311C">
      <w:pPr>
        <w:rPr>
          <w:rFonts w:ascii="Arial Narrow" w:hAnsi="Arial Narrow" w:cs="Arial"/>
          <w:b/>
          <w:bCs/>
          <w:sz w:val="22"/>
          <w:szCs w:val="22"/>
        </w:rPr>
      </w:pPr>
      <w:r w:rsidRPr="00F8311C">
        <w:rPr>
          <w:rFonts w:ascii="Arial Narrow" w:hAnsi="Arial Narrow" w:cs="Arial"/>
          <w:b/>
          <w:bCs/>
          <w:sz w:val="22"/>
          <w:szCs w:val="22"/>
        </w:rPr>
        <w:t>4-H Goat Show</w:t>
      </w:r>
      <w:r>
        <w:rPr>
          <w:rFonts w:ascii="Arial Narrow" w:hAnsi="Arial Narrow" w:cs="Arial"/>
          <w:sz w:val="22"/>
          <w:szCs w:val="22"/>
        </w:rPr>
        <w:t xml:space="preserve">- Thursday, </w:t>
      </w:r>
      <w:r w:rsidR="00E676B5">
        <w:rPr>
          <w:rFonts w:ascii="Arial Narrow" w:hAnsi="Arial Narrow" w:cs="Arial"/>
          <w:sz w:val="22"/>
          <w:szCs w:val="22"/>
        </w:rPr>
        <w:t>June 25</w:t>
      </w:r>
      <w:r>
        <w:rPr>
          <w:rFonts w:ascii="Arial Narrow" w:hAnsi="Arial Narrow" w:cs="Arial"/>
          <w:sz w:val="22"/>
          <w:szCs w:val="22"/>
        </w:rPr>
        <w:t>, 9:00 am</w:t>
      </w:r>
      <w:r>
        <w:rPr>
          <w:rFonts w:ascii="Arial Narrow" w:hAnsi="Arial Narrow" w:cs="Arial"/>
          <w:sz w:val="22"/>
          <w:szCs w:val="22"/>
        </w:rPr>
        <w:tab/>
      </w:r>
      <w:r>
        <w:rPr>
          <w:rFonts w:ascii="Arial Narrow" w:hAnsi="Arial Narrow" w:cs="Arial"/>
          <w:sz w:val="22"/>
          <w:szCs w:val="22"/>
        </w:rPr>
        <w:tab/>
      </w:r>
      <w:r w:rsidRPr="00F8311C">
        <w:rPr>
          <w:rFonts w:ascii="Arial Narrow" w:hAnsi="Arial Narrow" w:cs="Arial"/>
          <w:b/>
          <w:bCs/>
          <w:sz w:val="22"/>
          <w:szCs w:val="22"/>
        </w:rPr>
        <w:t xml:space="preserve">        </w:t>
      </w:r>
    </w:p>
    <w:p w14:paraId="3FEDF9EC" w14:textId="65C12440" w:rsidR="00F8311C" w:rsidRDefault="00F8311C" w:rsidP="00F8311C">
      <w:pPr>
        <w:rPr>
          <w:rFonts w:ascii="Arial Narrow" w:hAnsi="Arial Narrow" w:cs="Arial"/>
          <w:sz w:val="22"/>
          <w:szCs w:val="22"/>
        </w:rPr>
      </w:pPr>
      <w:r w:rsidRPr="00F8311C">
        <w:rPr>
          <w:rFonts w:ascii="Arial Narrow" w:hAnsi="Arial Narrow" w:cs="Arial"/>
          <w:b/>
          <w:bCs/>
          <w:sz w:val="22"/>
          <w:szCs w:val="22"/>
        </w:rPr>
        <w:t>4-H Sheep Show</w:t>
      </w:r>
      <w:r>
        <w:rPr>
          <w:rFonts w:ascii="Arial Narrow" w:hAnsi="Arial Narrow" w:cs="Arial"/>
          <w:sz w:val="22"/>
          <w:szCs w:val="22"/>
        </w:rPr>
        <w:t xml:space="preserve">- Friday, </w:t>
      </w:r>
      <w:r w:rsidR="00E676B5">
        <w:rPr>
          <w:rFonts w:ascii="Arial Narrow" w:hAnsi="Arial Narrow" w:cs="Arial"/>
          <w:sz w:val="22"/>
          <w:szCs w:val="22"/>
        </w:rPr>
        <w:t>June 26</w:t>
      </w:r>
      <w:r>
        <w:rPr>
          <w:rFonts w:ascii="Arial Narrow" w:hAnsi="Arial Narrow" w:cs="Arial"/>
          <w:sz w:val="22"/>
          <w:szCs w:val="22"/>
        </w:rPr>
        <w:t>, 9:00 am</w:t>
      </w:r>
    </w:p>
    <w:p w14:paraId="54A609EF" w14:textId="77777777" w:rsidR="003B0054" w:rsidRDefault="00F8311C" w:rsidP="00F8311C">
      <w:pPr>
        <w:rPr>
          <w:rFonts w:ascii="Arial Narrow" w:hAnsi="Arial Narrow" w:cs="Arial"/>
          <w:sz w:val="22"/>
          <w:szCs w:val="22"/>
        </w:rPr>
      </w:pPr>
      <w:r w:rsidRPr="00F8311C">
        <w:rPr>
          <w:rFonts w:ascii="Arial Narrow" w:hAnsi="Arial Narrow" w:cs="Arial"/>
          <w:b/>
          <w:bCs/>
          <w:sz w:val="22"/>
          <w:szCs w:val="22"/>
        </w:rPr>
        <w:t>Livestock Release</w:t>
      </w:r>
      <w:r>
        <w:rPr>
          <w:rFonts w:ascii="Arial Narrow" w:hAnsi="Arial Narrow" w:cs="Arial"/>
          <w:sz w:val="22"/>
          <w:szCs w:val="22"/>
        </w:rPr>
        <w:t xml:space="preserve">- </w:t>
      </w:r>
      <w:r w:rsidR="003B0054">
        <w:rPr>
          <w:rFonts w:ascii="Arial Narrow" w:hAnsi="Arial Narrow" w:cs="Arial"/>
          <w:sz w:val="22"/>
          <w:szCs w:val="22"/>
        </w:rPr>
        <w:t>Saturday, June 27, 9:00 p.m.</w:t>
      </w:r>
      <w:r>
        <w:rPr>
          <w:rFonts w:ascii="Arial Narrow" w:hAnsi="Arial Narrow" w:cs="Arial"/>
          <w:sz w:val="22"/>
          <w:szCs w:val="22"/>
        </w:rPr>
        <w:t xml:space="preserve"> </w:t>
      </w:r>
      <w:r w:rsidR="00C51BB3">
        <w:rPr>
          <w:rFonts w:ascii="Arial Narrow" w:hAnsi="Arial Narrow" w:cs="Arial"/>
          <w:sz w:val="22"/>
          <w:szCs w:val="22"/>
        </w:rPr>
        <w:t>(absolutely no early release without prior permission)</w:t>
      </w:r>
    </w:p>
    <w:p w14:paraId="7BCAA3F3" w14:textId="7D3BCD90" w:rsidR="00F8311C" w:rsidRDefault="003B0054" w:rsidP="00F8311C">
      <w:pPr>
        <w:rPr>
          <w:rFonts w:ascii="Arial Narrow" w:hAnsi="Arial Narrow" w:cs="Arial"/>
          <w:sz w:val="22"/>
          <w:szCs w:val="22"/>
        </w:rPr>
      </w:pPr>
      <w:r w:rsidRPr="003B0054">
        <w:rPr>
          <w:rFonts w:ascii="Arial Narrow" w:hAnsi="Arial Narrow" w:cs="Arial"/>
          <w:b/>
          <w:bCs/>
          <w:sz w:val="22"/>
          <w:szCs w:val="22"/>
        </w:rPr>
        <w:t>Livestock Barn Clean Up</w:t>
      </w:r>
      <w:r>
        <w:rPr>
          <w:rFonts w:ascii="Arial Narrow" w:hAnsi="Arial Narrow" w:cs="Arial"/>
          <w:sz w:val="22"/>
          <w:szCs w:val="22"/>
        </w:rPr>
        <w:t>- Sunday, June 28</w:t>
      </w:r>
      <w:r w:rsidR="00F8311C">
        <w:rPr>
          <w:rFonts w:ascii="Arial Narrow" w:hAnsi="Arial Narrow" w:cs="Arial"/>
          <w:sz w:val="22"/>
          <w:szCs w:val="22"/>
        </w:rPr>
        <w:tab/>
      </w:r>
      <w:r>
        <w:rPr>
          <w:rFonts w:ascii="Arial Narrow" w:hAnsi="Arial Narrow" w:cs="Arial"/>
          <w:sz w:val="22"/>
          <w:szCs w:val="22"/>
        </w:rPr>
        <w:t>, 9-11 am</w:t>
      </w:r>
    </w:p>
    <w:p w14:paraId="7A4A1647" w14:textId="3E30E6F3" w:rsidR="003B0054" w:rsidRDefault="003B0054" w:rsidP="00F8311C">
      <w:pPr>
        <w:rPr>
          <w:rFonts w:ascii="Arial Narrow" w:hAnsi="Arial Narrow" w:cs="Arial"/>
          <w:sz w:val="22"/>
          <w:szCs w:val="22"/>
        </w:rPr>
      </w:pPr>
      <w:r w:rsidRPr="00C51BB3">
        <w:rPr>
          <w:rFonts w:ascii="Arial Narrow" w:hAnsi="Arial Narrow" w:cs="Arial"/>
          <w:b/>
          <w:bCs/>
          <w:sz w:val="22"/>
          <w:szCs w:val="22"/>
        </w:rPr>
        <w:t>Supreme Showmanship Contest</w:t>
      </w:r>
      <w:r>
        <w:rPr>
          <w:rFonts w:ascii="Arial Narrow" w:hAnsi="Arial Narrow" w:cs="Arial"/>
          <w:sz w:val="22"/>
          <w:szCs w:val="22"/>
        </w:rPr>
        <w:t>- Sunday, June 28, 4 pm, followed by Battle of the Barns and End of Fair Celebration</w:t>
      </w:r>
    </w:p>
    <w:p w14:paraId="6C5EF6F7" w14:textId="2E95DA18" w:rsidR="00F8311C" w:rsidRPr="00FF1AF5" w:rsidRDefault="00F8311C" w:rsidP="0058019F">
      <w:pPr>
        <w:rPr>
          <w:rFonts w:ascii="Arial Narrow" w:hAnsi="Arial Narrow" w:cs="Arial"/>
          <w:sz w:val="22"/>
          <w:szCs w:val="22"/>
        </w:rPr>
      </w:pPr>
      <w:r w:rsidRPr="00F8311C">
        <w:rPr>
          <w:rFonts w:ascii="Arial Narrow" w:hAnsi="Arial Narrow" w:cs="Arial"/>
          <w:b/>
          <w:bCs/>
          <w:sz w:val="22"/>
          <w:szCs w:val="22"/>
        </w:rPr>
        <w:t>Premium Auction</w:t>
      </w:r>
      <w:r>
        <w:rPr>
          <w:rFonts w:ascii="Arial Narrow" w:hAnsi="Arial Narrow" w:cs="Arial"/>
          <w:sz w:val="22"/>
          <w:szCs w:val="22"/>
        </w:rPr>
        <w:t xml:space="preserve">- Monday, </w:t>
      </w:r>
      <w:r w:rsidR="003B0054">
        <w:rPr>
          <w:rFonts w:ascii="Arial Narrow" w:hAnsi="Arial Narrow" w:cs="Arial"/>
          <w:sz w:val="22"/>
          <w:szCs w:val="22"/>
        </w:rPr>
        <w:t>June 29</w:t>
      </w:r>
      <w:r>
        <w:rPr>
          <w:rFonts w:ascii="Arial Narrow" w:hAnsi="Arial Narrow" w:cs="Arial"/>
          <w:sz w:val="22"/>
          <w:szCs w:val="22"/>
        </w:rPr>
        <w:t>, 6 pm</w:t>
      </w:r>
    </w:p>
    <w:p w14:paraId="658FFFF4" w14:textId="73549A48" w:rsidR="00DC64ED" w:rsidRPr="00FF1AF5" w:rsidRDefault="00CB0B0D" w:rsidP="00FF1AF5">
      <w:pPr>
        <w:spacing w:after="120"/>
        <w:rPr>
          <w:rFonts w:ascii="Arial Narrow" w:hAnsi="Arial Narrow" w:cs="Arial"/>
          <w:sz w:val="22"/>
          <w:szCs w:val="22"/>
        </w:rPr>
      </w:pPr>
      <w:r w:rsidRPr="00AB2AFD">
        <w:rPr>
          <w:rFonts w:ascii="Arial Narrow" w:hAnsi="Arial Narrow" w:cs="Arial"/>
          <w:sz w:val="22"/>
          <w:szCs w:val="22"/>
        </w:rPr>
        <w:t>More information, including project guidelines</w:t>
      </w:r>
      <w:r w:rsidR="00DC64ED">
        <w:rPr>
          <w:rFonts w:ascii="Arial Narrow" w:hAnsi="Arial Narrow" w:cs="Arial"/>
          <w:sz w:val="22"/>
          <w:szCs w:val="22"/>
        </w:rPr>
        <w:t xml:space="preserve"> and</w:t>
      </w:r>
      <w:r w:rsidRPr="00AB2AFD">
        <w:rPr>
          <w:rFonts w:ascii="Arial Narrow" w:hAnsi="Arial Narrow" w:cs="Arial"/>
          <w:sz w:val="22"/>
          <w:szCs w:val="22"/>
        </w:rPr>
        <w:t xml:space="preserve"> various forms</w:t>
      </w:r>
      <w:r w:rsidR="00DC64ED">
        <w:rPr>
          <w:rFonts w:ascii="Arial Narrow" w:hAnsi="Arial Narrow" w:cs="Arial"/>
          <w:sz w:val="22"/>
          <w:szCs w:val="22"/>
        </w:rPr>
        <w:t xml:space="preserve">, </w:t>
      </w:r>
      <w:r w:rsidRPr="00AB2AFD">
        <w:rPr>
          <w:rFonts w:ascii="Arial Narrow" w:hAnsi="Arial Narrow" w:cs="Arial"/>
          <w:sz w:val="22"/>
          <w:szCs w:val="22"/>
        </w:rPr>
        <w:t xml:space="preserve">can be found under the “County Livestock Projects” drop down at our new website, </w:t>
      </w:r>
      <w:hyperlink r:id="rId11" w:history="1">
        <w:r w:rsidRPr="00AB2AFD">
          <w:rPr>
            <w:rStyle w:val="Hyperlink"/>
            <w:rFonts w:ascii="Arial Narrow" w:hAnsi="Arial Narrow" w:cs="Arial"/>
            <w:sz w:val="22"/>
            <w:szCs w:val="22"/>
          </w:rPr>
          <w:t>https://extension.purdue.edu/county/tipton/tipton-county-4-h.html</w:t>
        </w:r>
      </w:hyperlink>
      <w:r w:rsidRPr="00AB2AFD">
        <w:rPr>
          <w:rFonts w:ascii="Arial Narrow" w:hAnsi="Arial Narrow" w:cs="Arial"/>
          <w:sz w:val="22"/>
          <w:szCs w:val="22"/>
        </w:rPr>
        <w:t xml:space="preserve">. </w:t>
      </w:r>
    </w:p>
    <w:p w14:paraId="40C4A14A" w14:textId="0FAFAE33" w:rsidR="00DC64ED" w:rsidRPr="00FF1AF5" w:rsidRDefault="00DC64ED" w:rsidP="00FF1AF5">
      <w:pPr>
        <w:jc w:val="center"/>
        <w:rPr>
          <w:rFonts w:ascii="Arial Narrow" w:hAnsi="Arial Narrow" w:cs="Arial"/>
          <w:b/>
          <w:bCs/>
          <w:sz w:val="28"/>
          <w:szCs w:val="28"/>
        </w:rPr>
      </w:pPr>
      <w:r w:rsidRPr="00DC64ED">
        <w:rPr>
          <w:rFonts w:ascii="Arial Narrow" w:hAnsi="Arial Narrow" w:cs="Arial"/>
          <w:b/>
          <w:bCs/>
          <w:sz w:val="28"/>
          <w:szCs w:val="28"/>
        </w:rPr>
        <w:t>Sheep Superintendent: Denny Henderson, 765-292-2672</w:t>
      </w:r>
    </w:p>
    <w:p w14:paraId="55E869D6" w14:textId="61BA9FAF" w:rsidR="003B0054" w:rsidRPr="00FF1AF5" w:rsidRDefault="00DC64ED" w:rsidP="00FF1AF5">
      <w:pPr>
        <w:spacing w:after="120"/>
        <w:jc w:val="center"/>
        <w:rPr>
          <w:rFonts w:ascii="Arial Narrow" w:hAnsi="Arial Narrow" w:cs="Arial"/>
          <w:b/>
          <w:bCs/>
          <w:sz w:val="28"/>
          <w:szCs w:val="28"/>
        </w:rPr>
      </w:pPr>
      <w:r w:rsidRPr="00DC64ED">
        <w:rPr>
          <w:rFonts w:ascii="Arial Narrow" w:hAnsi="Arial Narrow" w:cs="Arial"/>
          <w:b/>
          <w:bCs/>
          <w:sz w:val="28"/>
          <w:szCs w:val="28"/>
        </w:rPr>
        <w:t>Goat Superintendents: Mackenzie Plake and Heather Plake, 765-438-3831</w:t>
      </w:r>
    </w:p>
    <w:p w14:paraId="05393719" w14:textId="52B1FC07" w:rsidR="003B0054" w:rsidRPr="0058019F" w:rsidRDefault="003B0054" w:rsidP="003B0054">
      <w:pPr>
        <w:rPr>
          <w:rFonts w:ascii="Arial Narrow" w:hAnsi="Arial Narrow" w:cs="Arial"/>
          <w:b/>
          <w:bCs/>
          <w:sz w:val="22"/>
          <w:szCs w:val="22"/>
        </w:rPr>
      </w:pPr>
      <w:r w:rsidRPr="0058019F">
        <w:rPr>
          <w:rFonts w:ascii="Arial Narrow" w:hAnsi="Arial Narrow" w:cs="Arial"/>
          <w:b/>
          <w:bCs/>
          <w:sz w:val="22"/>
          <w:szCs w:val="22"/>
        </w:rPr>
        <w:t>Goat Exhibitors: A new division has been added to the meat goat show:</w:t>
      </w:r>
    </w:p>
    <w:p w14:paraId="2BA50282" w14:textId="7972EC14" w:rsidR="00FF1AF5" w:rsidRPr="00FF1AF5" w:rsidRDefault="00FF1AF5" w:rsidP="0058019F">
      <w:pPr>
        <w:ind w:left="187" w:right="1382" w:firstLine="14"/>
        <w:rPr>
          <w:rFonts w:ascii="Arial Narrow" w:eastAsia="Georgia" w:hAnsi="Arial Narrow" w:cs="Georgia"/>
          <w:sz w:val="22"/>
          <w:szCs w:val="22"/>
        </w:rPr>
      </w:pPr>
      <w:r w:rsidRPr="00FF1AF5">
        <w:rPr>
          <w:rFonts w:ascii="Arial Narrow" w:eastAsia="Georgia" w:hAnsi="Arial Narrow" w:cs="Georgia"/>
          <w:sz w:val="22"/>
          <w:szCs w:val="22"/>
          <w:highlight w:val="yellow"/>
        </w:rPr>
        <w:t>Boer Goat Percentage &amp; Fullblood/Purebred females must be registered to show at the Indiana State Fair. Non-registered females are allowed at the Tipton County 4-H Fair in a market or commercial class.</w:t>
      </w:r>
    </w:p>
    <w:p w14:paraId="13A08978" w14:textId="77777777" w:rsidR="00FF1AF5" w:rsidRPr="00FF1AF5" w:rsidRDefault="00FF1AF5" w:rsidP="00FF1AF5">
      <w:pPr>
        <w:keepNext/>
        <w:keepLines/>
        <w:spacing w:line="259" w:lineRule="auto"/>
        <w:ind w:left="168"/>
        <w:outlineLvl w:val="1"/>
        <w:rPr>
          <w:rFonts w:ascii="Arial Narrow" w:hAnsi="Arial Narrow"/>
          <w:color w:val="000000"/>
          <w:sz w:val="22"/>
          <w:szCs w:val="22"/>
          <w:u w:val="single"/>
        </w:rPr>
      </w:pPr>
      <w:r w:rsidRPr="00FF1AF5">
        <w:rPr>
          <w:rFonts w:ascii="Arial Narrow" w:hAnsi="Arial Narrow"/>
          <w:color w:val="000000"/>
          <w:sz w:val="22"/>
          <w:szCs w:val="22"/>
          <w:u w:val="single"/>
        </w:rPr>
        <w:t>Showcase Class</w:t>
      </w:r>
    </w:p>
    <w:p w14:paraId="10C67712" w14:textId="77777777" w:rsidR="00FF1AF5" w:rsidRPr="00FF1AF5" w:rsidRDefault="00FF1AF5" w:rsidP="00FF1AF5">
      <w:pPr>
        <w:spacing w:after="3" w:line="259" w:lineRule="auto"/>
        <w:ind w:left="163" w:right="105" w:firstLine="13"/>
        <w:rPr>
          <w:rFonts w:ascii="Arial Narrow" w:eastAsia="Georgia" w:hAnsi="Arial Narrow" w:cs="Georgia"/>
          <w:sz w:val="22"/>
          <w:szCs w:val="22"/>
        </w:rPr>
      </w:pPr>
      <w:r w:rsidRPr="00FF1AF5">
        <w:rPr>
          <w:rFonts w:ascii="Arial Narrow" w:eastAsia="Georgia" w:hAnsi="Arial Narrow" w:cs="Georgia"/>
          <w:sz w:val="22"/>
          <w:szCs w:val="22"/>
        </w:rPr>
        <w:t>Classes in this section will be the same as the wether classes listed below. To be eligible for the Showcase classes, the member must meet one of the two following criteria:</w:t>
      </w:r>
    </w:p>
    <w:p w14:paraId="28D2A30A" w14:textId="77777777" w:rsidR="00FF1AF5" w:rsidRPr="00FF1AF5" w:rsidRDefault="00FF1AF5" w:rsidP="00FF1AF5">
      <w:pPr>
        <w:numPr>
          <w:ilvl w:val="0"/>
          <w:numId w:val="2"/>
        </w:numPr>
        <w:spacing w:before="120" w:line="259" w:lineRule="auto"/>
        <w:ind w:right="75" w:firstLine="446"/>
        <w:contextualSpacing/>
        <w:rPr>
          <w:rFonts w:ascii="Arial Narrow" w:eastAsia="Georgia" w:hAnsi="Arial Narrow" w:cs="Georgia"/>
          <w:sz w:val="18"/>
          <w:szCs w:val="18"/>
        </w:rPr>
      </w:pPr>
      <w:r w:rsidRPr="00FF1AF5">
        <w:rPr>
          <w:rFonts w:ascii="Arial Narrow" w:eastAsia="Georgia" w:hAnsi="Arial Narrow" w:cs="Georgia"/>
          <w:sz w:val="22"/>
          <w:szCs w:val="22"/>
        </w:rPr>
        <w:t>The wether must have been born in Tipton County.</w:t>
      </w:r>
    </w:p>
    <w:p w14:paraId="33C584A2" w14:textId="77777777" w:rsidR="00FF1AF5" w:rsidRPr="00FF1AF5" w:rsidRDefault="00FF1AF5" w:rsidP="00FF1AF5">
      <w:pPr>
        <w:numPr>
          <w:ilvl w:val="0"/>
          <w:numId w:val="2"/>
        </w:numPr>
        <w:spacing w:before="120" w:line="259" w:lineRule="auto"/>
        <w:ind w:left="1440" w:right="75" w:hanging="720"/>
        <w:contextualSpacing/>
        <w:rPr>
          <w:rFonts w:ascii="Arial Narrow" w:eastAsia="Georgia" w:hAnsi="Arial Narrow" w:cs="Georgia"/>
          <w:sz w:val="18"/>
          <w:szCs w:val="18"/>
        </w:rPr>
      </w:pPr>
      <w:r w:rsidRPr="00FF1AF5">
        <w:rPr>
          <w:rFonts w:ascii="Arial Narrow" w:eastAsia="Georgia" w:hAnsi="Arial Narrow" w:cs="Georgia"/>
          <w:sz w:val="22"/>
          <w:szCs w:val="22"/>
        </w:rPr>
        <w:t>The wether must have been born to a registered Tipton County 4-H'er residing outside of Tipton County which håd ownership of the doe at the time of the birth. (example: A Tipton County 4-H member lives in Howard County, the doe which he/she owns gives birth to a male in Jan. of the current fair year. Under these guidelines, the wether would be eligible for this class.)</w:t>
      </w:r>
    </w:p>
    <w:p w14:paraId="3B7E1810" w14:textId="77777777" w:rsidR="00FF1AF5" w:rsidRPr="00FF1AF5" w:rsidRDefault="00FF1AF5" w:rsidP="00FF1AF5">
      <w:pPr>
        <w:spacing w:line="259" w:lineRule="auto"/>
        <w:ind w:left="163" w:right="105" w:firstLine="13"/>
        <w:contextualSpacing/>
        <w:rPr>
          <w:rFonts w:ascii="Arial Narrow" w:eastAsia="Georgia" w:hAnsi="Arial Narrow" w:cs="Georgia"/>
          <w:sz w:val="22"/>
          <w:szCs w:val="22"/>
        </w:rPr>
      </w:pPr>
      <w:r w:rsidRPr="00FF1AF5">
        <w:rPr>
          <w:rFonts w:ascii="Arial Narrow" w:eastAsia="Georgia" w:hAnsi="Arial Narrow" w:cs="Georgia"/>
          <w:sz w:val="22"/>
          <w:szCs w:val="22"/>
        </w:rPr>
        <w:t>Boer Wethers: Born after September 1 of previous year. They will be divided into classes by weight.</w:t>
      </w:r>
    </w:p>
    <w:p w14:paraId="6F6DF626" w14:textId="77777777" w:rsidR="00FF1AF5" w:rsidRPr="00FF1AF5" w:rsidRDefault="00FF1AF5" w:rsidP="00FF1AF5">
      <w:pPr>
        <w:numPr>
          <w:ilvl w:val="0"/>
          <w:numId w:val="3"/>
        </w:numPr>
        <w:spacing w:before="120" w:line="259" w:lineRule="auto"/>
        <w:ind w:right="47"/>
        <w:contextualSpacing/>
        <w:rPr>
          <w:rFonts w:ascii="Arial Narrow" w:eastAsia="Georgia" w:hAnsi="Arial Narrow" w:cs="Georgia"/>
          <w:sz w:val="22"/>
          <w:szCs w:val="22"/>
        </w:rPr>
      </w:pPr>
      <w:r w:rsidRPr="00FF1AF5">
        <w:rPr>
          <w:rFonts w:ascii="Arial Narrow" w:eastAsia="Georgia" w:hAnsi="Arial Narrow" w:cs="Georgia"/>
          <w:sz w:val="22"/>
          <w:szCs w:val="22"/>
        </w:rPr>
        <w:t>Does—Junior (</w:t>
      </w:r>
      <w:r w:rsidRPr="00FF1AF5">
        <w:rPr>
          <w:rFonts w:ascii="Arial Narrow" w:eastAsia="Georgia" w:hAnsi="Arial Narrow" w:cs="Georgia"/>
          <w:sz w:val="22"/>
          <w:szCs w:val="22"/>
          <w:highlight w:val="yellow"/>
        </w:rPr>
        <w:t>Boer Percentage &amp; Fullblood/Purebred</w:t>
      </w:r>
      <w:r w:rsidRPr="00FF1AF5">
        <w:rPr>
          <w:rFonts w:ascii="Arial Narrow" w:eastAsia="Georgia" w:hAnsi="Arial Narrow" w:cs="Georgia"/>
          <w:sz w:val="22"/>
          <w:szCs w:val="22"/>
        </w:rPr>
        <w:t>)</w:t>
      </w:r>
    </w:p>
    <w:p w14:paraId="688915ED" w14:textId="77777777" w:rsidR="00FF1AF5" w:rsidRPr="00FF1AF5" w:rsidRDefault="00FF1AF5" w:rsidP="00FF1AF5">
      <w:pPr>
        <w:numPr>
          <w:ilvl w:val="0"/>
          <w:numId w:val="3"/>
        </w:numPr>
        <w:spacing w:before="120" w:line="259" w:lineRule="auto"/>
        <w:ind w:left="900" w:right="6245"/>
        <w:contextualSpacing/>
        <w:rPr>
          <w:rFonts w:ascii="Arial Narrow" w:eastAsia="Georgia" w:hAnsi="Arial Narrow" w:cs="Georgia"/>
          <w:sz w:val="22"/>
          <w:szCs w:val="22"/>
        </w:rPr>
      </w:pPr>
      <w:r w:rsidRPr="00FF1AF5">
        <w:rPr>
          <w:rFonts w:ascii="Arial Narrow" w:eastAsia="Georgia" w:hAnsi="Arial Narrow" w:cs="Georgia"/>
          <w:sz w:val="22"/>
          <w:szCs w:val="22"/>
        </w:rPr>
        <w:t>0-3 months</w:t>
      </w:r>
    </w:p>
    <w:p w14:paraId="6E1B0454"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3-6 months</w:t>
      </w:r>
    </w:p>
    <w:p w14:paraId="1D82058D"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6-9 months</w:t>
      </w:r>
    </w:p>
    <w:p w14:paraId="201BAF97"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9-12 months</w:t>
      </w:r>
    </w:p>
    <w:p w14:paraId="612C04A0" w14:textId="77777777" w:rsidR="00FF1AF5" w:rsidRPr="00FF1AF5" w:rsidRDefault="00FF1AF5" w:rsidP="00FF1AF5">
      <w:pPr>
        <w:spacing w:before="120" w:line="259" w:lineRule="auto"/>
        <w:ind w:left="180" w:right="47"/>
        <w:contextualSpacing/>
        <w:rPr>
          <w:rFonts w:ascii="Arial Narrow" w:eastAsia="Georgia" w:hAnsi="Arial Narrow" w:cs="Georgia"/>
          <w:sz w:val="22"/>
          <w:szCs w:val="22"/>
        </w:rPr>
      </w:pPr>
      <w:r w:rsidRPr="00FF1AF5">
        <w:rPr>
          <w:rFonts w:ascii="Arial Narrow" w:eastAsia="Georgia" w:hAnsi="Arial Narrow" w:cs="Georgia"/>
          <w:sz w:val="22"/>
          <w:szCs w:val="22"/>
        </w:rPr>
        <w:t>Does—Yearling (</w:t>
      </w:r>
      <w:r w:rsidRPr="00FF1AF5">
        <w:rPr>
          <w:rFonts w:ascii="Arial Narrow" w:eastAsia="Georgia" w:hAnsi="Arial Narrow" w:cs="Georgia"/>
          <w:sz w:val="22"/>
          <w:szCs w:val="22"/>
          <w:highlight w:val="yellow"/>
        </w:rPr>
        <w:t>Boer Percentage &amp; Fullblood/Purebred</w:t>
      </w:r>
      <w:r w:rsidRPr="00FF1AF5">
        <w:rPr>
          <w:rFonts w:ascii="Arial Narrow" w:eastAsia="Georgia" w:hAnsi="Arial Narrow" w:cs="Georgia"/>
          <w:sz w:val="22"/>
          <w:szCs w:val="22"/>
        </w:rPr>
        <w:t>)</w:t>
      </w:r>
    </w:p>
    <w:p w14:paraId="70BA66FB" w14:textId="77777777" w:rsidR="00FF1AF5" w:rsidRPr="00FF1AF5" w:rsidRDefault="00FF1AF5" w:rsidP="00FF1AF5">
      <w:pPr>
        <w:numPr>
          <w:ilvl w:val="0"/>
          <w:numId w:val="4"/>
        </w:numPr>
        <w:spacing w:before="120" w:line="259" w:lineRule="auto"/>
        <w:ind w:left="900" w:right="5942"/>
        <w:contextualSpacing/>
        <w:rPr>
          <w:rFonts w:ascii="Arial Narrow" w:eastAsia="Georgia" w:hAnsi="Arial Narrow" w:cs="Georgia"/>
          <w:sz w:val="22"/>
          <w:szCs w:val="22"/>
        </w:rPr>
      </w:pPr>
      <w:r w:rsidRPr="00FF1AF5">
        <w:rPr>
          <w:rFonts w:ascii="Arial Narrow" w:eastAsia="Georgia" w:hAnsi="Arial Narrow" w:cs="Georgia"/>
          <w:sz w:val="22"/>
          <w:szCs w:val="22"/>
        </w:rPr>
        <w:t>12-16 months</w:t>
      </w:r>
    </w:p>
    <w:p w14:paraId="3A0DAADD"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16-20 months</w:t>
      </w:r>
    </w:p>
    <w:p w14:paraId="3960A78B"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20-24 months</w:t>
      </w:r>
    </w:p>
    <w:p w14:paraId="4C084F5F" w14:textId="77777777" w:rsidR="00FF1AF5" w:rsidRPr="00FF1AF5" w:rsidRDefault="00FF1AF5" w:rsidP="00FF1AF5">
      <w:pPr>
        <w:spacing w:line="259" w:lineRule="auto"/>
        <w:ind w:left="158" w:right="47"/>
        <w:contextualSpacing/>
        <w:rPr>
          <w:rFonts w:ascii="Arial Narrow" w:eastAsia="Georgia" w:hAnsi="Arial Narrow" w:cs="Georgia"/>
          <w:sz w:val="22"/>
          <w:szCs w:val="22"/>
        </w:rPr>
      </w:pPr>
      <w:r w:rsidRPr="00FF1AF5">
        <w:rPr>
          <w:rFonts w:ascii="Arial Narrow" w:eastAsia="Georgia" w:hAnsi="Arial Narrow" w:cs="Georgia"/>
          <w:sz w:val="22"/>
          <w:szCs w:val="22"/>
        </w:rPr>
        <w:t>Does—Senior (</w:t>
      </w:r>
      <w:r w:rsidRPr="00FF1AF5">
        <w:rPr>
          <w:rFonts w:ascii="Arial Narrow" w:eastAsia="Georgia" w:hAnsi="Arial Narrow" w:cs="Georgia"/>
          <w:sz w:val="22"/>
          <w:szCs w:val="22"/>
          <w:highlight w:val="yellow"/>
        </w:rPr>
        <w:t>Boer Percentage &amp; Fullblood/Purebred</w:t>
      </w:r>
      <w:r w:rsidRPr="00FF1AF5">
        <w:rPr>
          <w:rFonts w:ascii="Arial Narrow" w:eastAsia="Georgia" w:hAnsi="Arial Narrow" w:cs="Georgia"/>
          <w:sz w:val="22"/>
          <w:szCs w:val="22"/>
        </w:rPr>
        <w:t>)</w:t>
      </w:r>
    </w:p>
    <w:p w14:paraId="75D9BB1D"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12 months old to 24 months of age that have freshened.</w:t>
      </w:r>
    </w:p>
    <w:p w14:paraId="3CEC2BF1"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2 years old and under 3 years of age.</w:t>
      </w:r>
    </w:p>
    <w:p w14:paraId="4B5E7F50"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3 years of age and older.</w:t>
      </w:r>
    </w:p>
    <w:p w14:paraId="0346F3D6"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Dam and Daughter-Both must have been shown in single classes. Dam and daughter is considered 1 entry.</w:t>
      </w:r>
    </w:p>
    <w:p w14:paraId="54050F10" w14:textId="77777777" w:rsidR="00FF1AF5" w:rsidRPr="00FF1AF5" w:rsidRDefault="00FF1AF5" w:rsidP="00FF1AF5">
      <w:pPr>
        <w:numPr>
          <w:ilvl w:val="1"/>
          <w:numId w:val="2"/>
        </w:numPr>
        <w:spacing w:before="120" w:line="259" w:lineRule="auto"/>
        <w:ind w:right="105" w:hanging="370"/>
        <w:contextualSpacing/>
        <w:rPr>
          <w:rFonts w:ascii="Arial Narrow" w:eastAsia="Georgia" w:hAnsi="Arial Narrow" w:cs="Georgia"/>
          <w:sz w:val="18"/>
          <w:szCs w:val="18"/>
        </w:rPr>
      </w:pPr>
      <w:r w:rsidRPr="00FF1AF5">
        <w:rPr>
          <w:rFonts w:ascii="Arial Narrow" w:eastAsia="Georgia" w:hAnsi="Arial Narrow" w:cs="Georgia"/>
          <w:sz w:val="22"/>
          <w:szCs w:val="22"/>
        </w:rPr>
        <w:t>Produce of Dam-To consist of 2 does, any age, the produce of one dam. Each exhibitor is limited to one entry by the same dam.</w:t>
      </w:r>
    </w:p>
    <w:p w14:paraId="611FCD1A" w14:textId="77777777" w:rsidR="00FF1AF5" w:rsidRPr="00FF1AF5" w:rsidRDefault="00FF1AF5" w:rsidP="00FF1AF5">
      <w:pPr>
        <w:spacing w:line="259" w:lineRule="auto"/>
        <w:ind w:right="105"/>
        <w:contextualSpacing/>
        <w:rPr>
          <w:rFonts w:ascii="Arial Narrow" w:eastAsia="Georgia" w:hAnsi="Arial Narrow" w:cs="Georgia"/>
          <w:sz w:val="22"/>
          <w:szCs w:val="22"/>
        </w:rPr>
      </w:pPr>
      <w:r w:rsidRPr="00FF1AF5">
        <w:rPr>
          <w:rFonts w:ascii="Arial Narrow" w:eastAsia="Georgia" w:hAnsi="Arial Narrow" w:cs="Georgia"/>
          <w:sz w:val="22"/>
          <w:szCs w:val="22"/>
        </w:rPr>
        <w:t>Any doe under 24 months that has never given birth naturally is a Junior Doe. Any doe over 24 months old and has never given birth naturally is not eligible to show.</w:t>
      </w:r>
    </w:p>
    <w:p w14:paraId="4F074527" w14:textId="73AD3996" w:rsidR="00FF1AF5" w:rsidRPr="00FF1AF5" w:rsidRDefault="00FF1AF5" w:rsidP="00FF1AF5">
      <w:pPr>
        <w:spacing w:line="216" w:lineRule="auto"/>
        <w:contextualSpacing/>
        <w:rPr>
          <w:rFonts w:ascii="Arial Narrow" w:eastAsia="Georgia" w:hAnsi="Arial Narrow" w:cs="Georgia"/>
          <w:sz w:val="22"/>
          <w:szCs w:val="22"/>
          <w:highlight w:val="yellow"/>
        </w:rPr>
      </w:pPr>
      <w:r w:rsidRPr="0058019F">
        <w:rPr>
          <w:rFonts w:ascii="Arial Narrow" w:eastAsia="Georgia" w:hAnsi="Arial Narrow" w:cs="Georgia"/>
          <w:sz w:val="22"/>
          <w:szCs w:val="22"/>
          <w:highlight w:val="yellow"/>
          <w:u w:val="single"/>
        </w:rPr>
        <w:t>Wether Dams/Commercial Does</w:t>
      </w:r>
      <w:r w:rsidRPr="00FF1AF5">
        <w:rPr>
          <w:rFonts w:ascii="Arial Narrow" w:eastAsia="Georgia" w:hAnsi="Arial Narrow" w:cs="Georgia"/>
          <w:sz w:val="22"/>
          <w:szCs w:val="22"/>
          <w:highlight w:val="yellow"/>
        </w:rPr>
        <w:t>: Does of any meat goat breed or non-registered does will be eligible to show in a meat goat wether dam or commercial doe class. A doe shown in market or commercial class will not be eligible to show in the breeding classes.</w:t>
      </w:r>
    </w:p>
    <w:p w14:paraId="1D710F53" w14:textId="027244D5" w:rsidR="00FF1AF5" w:rsidRPr="00FF1AF5" w:rsidRDefault="00FF1AF5" w:rsidP="00FF1AF5">
      <w:pPr>
        <w:spacing w:line="216" w:lineRule="auto"/>
        <w:contextualSpacing/>
        <w:rPr>
          <w:rFonts w:ascii="Arial Narrow" w:eastAsia="Georgia" w:hAnsi="Arial Narrow" w:cs="Georgia"/>
          <w:sz w:val="22"/>
          <w:szCs w:val="22"/>
          <w:highlight w:val="yellow"/>
        </w:rPr>
      </w:pPr>
      <w:r w:rsidRPr="0058019F">
        <w:rPr>
          <w:rFonts w:ascii="Arial Narrow" w:eastAsia="Georgia" w:hAnsi="Arial Narrow" w:cs="Georgia"/>
          <w:sz w:val="22"/>
          <w:szCs w:val="22"/>
          <w:highlight w:val="yellow"/>
          <w:u w:val="single"/>
        </w:rPr>
        <w:t>Meat goat wether dams:</w:t>
      </w:r>
      <w:r w:rsidRPr="00FF1AF5">
        <w:rPr>
          <w:rFonts w:ascii="Arial Narrow" w:eastAsia="Georgia" w:hAnsi="Arial Narrow" w:cs="Georgia"/>
          <w:sz w:val="22"/>
          <w:szCs w:val="22"/>
          <w:highlight w:val="yellow"/>
        </w:rPr>
        <w:t xml:space="preserve"> does: must be born on or after September 1 of the previous year and weigh at least 51 lbs. They will be divided into classes by weight. Meat goat wether dams will be shown slick sheared.</w:t>
      </w:r>
    </w:p>
    <w:p w14:paraId="5BD342AE" w14:textId="4BE0FDD5" w:rsidR="003B0054" w:rsidRPr="00FF1AF5" w:rsidRDefault="00FF1AF5" w:rsidP="00FF1AF5">
      <w:pPr>
        <w:spacing w:line="216" w:lineRule="auto"/>
        <w:contextualSpacing/>
        <w:rPr>
          <w:rFonts w:ascii="Arial Narrow" w:eastAsia="Georgia" w:hAnsi="Arial Narrow" w:cs="Georgia"/>
          <w:sz w:val="22"/>
          <w:szCs w:val="22"/>
        </w:rPr>
      </w:pPr>
      <w:r w:rsidRPr="0058019F">
        <w:rPr>
          <w:rFonts w:ascii="Arial Narrow" w:eastAsia="Georgia" w:hAnsi="Arial Narrow" w:cs="Georgia"/>
          <w:sz w:val="22"/>
          <w:szCs w:val="22"/>
          <w:highlight w:val="yellow"/>
          <w:u w:val="single"/>
        </w:rPr>
        <w:t>Commercial does</w:t>
      </w:r>
      <w:r w:rsidRPr="00FF1AF5">
        <w:rPr>
          <w:rFonts w:ascii="Arial Narrow" w:eastAsia="Georgia" w:hAnsi="Arial Narrow" w:cs="Georgia"/>
          <w:sz w:val="22"/>
          <w:szCs w:val="22"/>
          <w:highlight w:val="yellow"/>
        </w:rPr>
        <w:t>: will show by age (milk, 2-, 4-teeth) and weight. Commercial does will be shown with hair.</w:t>
      </w:r>
    </w:p>
    <w:sectPr w:rsidR="003B0054" w:rsidRPr="00FF1AF5" w:rsidSect="00C51BB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3920" w14:textId="77777777" w:rsidR="004564E9" w:rsidRDefault="004564E9">
      <w:r>
        <w:separator/>
      </w:r>
    </w:p>
  </w:endnote>
  <w:endnote w:type="continuationSeparator" w:id="0">
    <w:p w14:paraId="0ED81CBB" w14:textId="77777777" w:rsidR="004564E9" w:rsidRDefault="0045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3678" w14:textId="77777777" w:rsidR="003841C4" w:rsidRDefault="00384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C8F7" w14:textId="77777777" w:rsidR="00202AD1" w:rsidRPr="00AA0E0D" w:rsidRDefault="00E73829"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Pr>
        <w:rStyle w:val="PageNumber"/>
        <w:rFonts w:ascii="Times New Roman" w:hAnsi="Times New Roman"/>
        <w:noProof/>
      </w:rPr>
      <w:t>2</w:t>
    </w:r>
    <w:r w:rsidRPr="009C656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1CDE" w14:textId="77777777" w:rsidR="00E44045" w:rsidRPr="00C50E7E" w:rsidRDefault="00E73829" w:rsidP="00E44045">
    <w:pPr>
      <w:pStyle w:val="Footer-PU"/>
      <w:rPr>
        <w:rStyle w:val="Footer-CollegeNameorDepartment"/>
      </w:rPr>
    </w:pPr>
    <w:r>
      <w:rPr>
        <w:rStyle w:val="Footer-CollegeNameorDepartment"/>
      </w:rPr>
      <w:t>PURDUE EXTENSION- TIPTON COUNTY</w:t>
    </w:r>
  </w:p>
  <w:p w14:paraId="19396D68" w14:textId="77777777" w:rsidR="00E44045" w:rsidRPr="00E44045" w:rsidRDefault="00E73829" w:rsidP="00E44045">
    <w:pPr>
      <w:pStyle w:val="Footer-PU"/>
    </w:pPr>
    <w:r>
      <w:t>1200 S Main Street, Tipton, IN 46072</w:t>
    </w:r>
  </w:p>
  <w:p w14:paraId="4B26F2E4" w14:textId="77777777" w:rsidR="00303630" w:rsidRDefault="00E73829" w:rsidP="00E44045">
    <w:pPr>
      <w:pStyle w:val="Footer-PU"/>
      <w:rPr>
        <w:lang w:val="fr-FR"/>
      </w:rPr>
    </w:pPr>
    <w:r w:rsidRPr="00E156A0">
      <w:rPr>
        <w:lang w:val="fr-FR"/>
      </w:rPr>
      <w:t xml:space="preserve">Office: </w:t>
    </w:r>
    <w:r>
      <w:rPr>
        <w:lang w:val="fr-FR"/>
      </w:rPr>
      <w:t>765-675-1177</w:t>
    </w:r>
    <w:r w:rsidRPr="00E156A0">
      <w:rPr>
        <w:lang w:val="fr-FR"/>
      </w:rPr>
      <w:t xml:space="preserve">     </w:t>
    </w:r>
  </w:p>
  <w:p w14:paraId="3040F2F0" w14:textId="77777777" w:rsidR="003841C4" w:rsidRDefault="003841C4" w:rsidP="00E44045">
    <w:pPr>
      <w:pStyle w:val="Footer-PU"/>
      <w:rPr>
        <w:lang w:val="fr-FR"/>
      </w:rPr>
    </w:pPr>
  </w:p>
  <w:p w14:paraId="46B4C06C" w14:textId="77777777" w:rsidR="003841C4" w:rsidRPr="003841C4" w:rsidRDefault="003841C4" w:rsidP="003841C4">
    <w:pPr>
      <w:rPr>
        <w:rFonts w:ascii="Franklin Gothic Medium" w:hAnsi="Franklin Gothic Medium"/>
        <w:sz w:val="15"/>
        <w:szCs w:val="15"/>
      </w:rPr>
    </w:pPr>
    <w:r w:rsidRPr="003841C4">
      <w:rPr>
        <w:rFonts w:ascii="Franklin Gothic Medium" w:hAnsi="Franklin Gothic Medium"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  </w:t>
    </w:r>
    <w:r w:rsidRPr="003841C4">
      <w:rPr>
        <w:rFonts w:ascii="Franklin Gothic Medium" w:hAnsi="Franklin Gothic Medium"/>
        <w:sz w:val="15"/>
        <w:szCs w:val="15"/>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D256" w14:textId="77777777" w:rsidR="004564E9" w:rsidRDefault="004564E9">
      <w:r>
        <w:separator/>
      </w:r>
    </w:p>
  </w:footnote>
  <w:footnote w:type="continuationSeparator" w:id="0">
    <w:p w14:paraId="2F9AFFE7" w14:textId="77777777" w:rsidR="004564E9" w:rsidRDefault="00456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2FC3" w14:textId="77777777" w:rsidR="003841C4" w:rsidRDefault="00384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B417" w14:textId="77777777" w:rsidR="003841C4" w:rsidRDefault="00384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5EDF" w14:textId="77777777" w:rsidR="00022312" w:rsidRDefault="00E73829" w:rsidP="00541FF7">
    <w:pPr>
      <w:pStyle w:val="Header"/>
    </w:pPr>
    <w:r>
      <w:rPr>
        <w:noProof/>
      </w:rPr>
      <w:drawing>
        <wp:inline distT="0" distB="0" distL="0" distR="0" wp14:anchorId="520DE956" wp14:editId="7ABD62FA">
          <wp:extent cx="3139169"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stretch>
                    <a:fillRect/>
                  </a:stretch>
                </pic:blipFill>
                <pic:spPr>
                  <a:xfrm>
                    <a:off x="0" y="0"/>
                    <a:ext cx="3139169"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144E"/>
    <w:multiLevelType w:val="multilevel"/>
    <w:tmpl w:val="77A681DC"/>
    <w:lvl w:ilvl="0">
      <w:start w:val="1"/>
      <w:numFmt w:val="decimal"/>
      <w:lvlText w:val="%1."/>
      <w:lvlJc w:val="left"/>
      <w:pPr>
        <w:ind w:left="271" w:hanging="271"/>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874" w:hanging="874"/>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637" w:hanging="1637"/>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357" w:hanging="2357"/>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077" w:hanging="3077"/>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3797" w:hanging="3797"/>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517" w:hanging="4517"/>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237" w:hanging="5237"/>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5957" w:hanging="5957"/>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3A5A5D34"/>
    <w:multiLevelType w:val="hybridMultilevel"/>
    <w:tmpl w:val="AFF03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561C2"/>
    <w:multiLevelType w:val="multilevel"/>
    <w:tmpl w:val="32D0B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6E0BC7"/>
    <w:multiLevelType w:val="multilevel"/>
    <w:tmpl w:val="E33E8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AE"/>
    <w:rsid w:val="000A2AD3"/>
    <w:rsid w:val="00133D7C"/>
    <w:rsid w:val="001A121D"/>
    <w:rsid w:val="001E1862"/>
    <w:rsid w:val="002E0F7D"/>
    <w:rsid w:val="003841C4"/>
    <w:rsid w:val="003B0054"/>
    <w:rsid w:val="004564E9"/>
    <w:rsid w:val="00495D84"/>
    <w:rsid w:val="00567EF7"/>
    <w:rsid w:val="0058019F"/>
    <w:rsid w:val="005D13CF"/>
    <w:rsid w:val="0066588D"/>
    <w:rsid w:val="0081213C"/>
    <w:rsid w:val="0098163C"/>
    <w:rsid w:val="009B514D"/>
    <w:rsid w:val="00AB2AFD"/>
    <w:rsid w:val="00BC4843"/>
    <w:rsid w:val="00C51BB3"/>
    <w:rsid w:val="00C873AE"/>
    <w:rsid w:val="00CB0B0D"/>
    <w:rsid w:val="00D67FC2"/>
    <w:rsid w:val="00DB5C85"/>
    <w:rsid w:val="00DC64ED"/>
    <w:rsid w:val="00E676B5"/>
    <w:rsid w:val="00E73829"/>
    <w:rsid w:val="00EB020C"/>
    <w:rsid w:val="00F472B5"/>
    <w:rsid w:val="00F8311C"/>
    <w:rsid w:val="00FC33C2"/>
    <w:rsid w:val="00FD0D65"/>
    <w:rsid w:val="00FF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0733"/>
  <w15:chartTrackingRefBased/>
  <w15:docId w15:val="{0239E1DB-B2E8-4D68-979B-E030C02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3A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873AE"/>
  </w:style>
  <w:style w:type="character" w:styleId="PageNumber">
    <w:name w:val="page number"/>
    <w:basedOn w:val="DefaultParagraphFont"/>
    <w:rsid w:val="00C873AE"/>
    <w:rPr>
      <w:rFonts w:ascii="Franklin Gothic Medium" w:hAnsi="Franklin Gothic Medium"/>
      <w:sz w:val="15"/>
    </w:rPr>
  </w:style>
  <w:style w:type="paragraph" w:customStyle="1" w:styleId="Footer-PU">
    <w:name w:val="Footer - PU"/>
    <w:basedOn w:val="Normal"/>
    <w:qFormat/>
    <w:rsid w:val="00C873AE"/>
    <w:pPr>
      <w:pBdr>
        <w:left w:val="single" w:sz="8" w:space="6" w:color="CFB991"/>
      </w:pBdr>
      <w:tabs>
        <w:tab w:val="center" w:pos="4320"/>
        <w:tab w:val="right" w:pos="8640"/>
      </w:tabs>
      <w:ind w:left="187"/>
    </w:pPr>
    <w:rPr>
      <w:rFonts w:ascii="Franklin Gothic Book" w:eastAsia="Cambria" w:hAnsi="Franklin Gothic Book" w:cs="Cambria"/>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C873AE"/>
    <w:rPr>
      <w:rFonts w:ascii="Franklin Gothic Medium" w:hAnsi="Franklin Gothic Medium"/>
      <w:b w:val="0"/>
      <w:i w:val="0"/>
      <w:caps/>
      <w:smallCaps w:val="0"/>
      <w:color w:val="auto"/>
      <w:sz w:val="15"/>
    </w:rPr>
  </w:style>
  <w:style w:type="paragraph" w:styleId="Footer">
    <w:name w:val="footer"/>
    <w:basedOn w:val="Normal"/>
    <w:link w:val="FooterChar"/>
    <w:uiPriority w:val="99"/>
    <w:unhideWhenUsed/>
    <w:rsid w:val="003841C4"/>
    <w:pPr>
      <w:tabs>
        <w:tab w:val="center" w:pos="4680"/>
        <w:tab w:val="right" w:pos="9360"/>
      </w:tabs>
    </w:pPr>
  </w:style>
  <w:style w:type="character" w:customStyle="1" w:styleId="FooterChar">
    <w:name w:val="Footer Char"/>
    <w:basedOn w:val="DefaultParagraphFont"/>
    <w:link w:val="Footer"/>
    <w:uiPriority w:val="99"/>
    <w:rsid w:val="003841C4"/>
    <w:rPr>
      <w:rFonts w:ascii="Times New Roman" w:eastAsia="Times New Roman" w:hAnsi="Times New Roman" w:cs="Times New Roman"/>
      <w:sz w:val="24"/>
      <w:szCs w:val="24"/>
    </w:rPr>
  </w:style>
  <w:style w:type="character" w:styleId="Hyperlink">
    <w:name w:val="Hyperlink"/>
    <w:basedOn w:val="DefaultParagraphFont"/>
    <w:rsid w:val="00CB0B0D"/>
    <w:rPr>
      <w:color w:val="0563C1" w:themeColor="hyperlink"/>
      <w:u w:val="single"/>
    </w:rPr>
  </w:style>
  <w:style w:type="character" w:styleId="UnresolvedMention">
    <w:name w:val="Unresolved Mention"/>
    <w:basedOn w:val="DefaultParagraphFont"/>
    <w:uiPriority w:val="99"/>
    <w:semiHidden/>
    <w:unhideWhenUsed/>
    <w:rsid w:val="00CB0B0D"/>
    <w:rPr>
      <w:color w:val="605E5C"/>
      <w:shd w:val="clear" w:color="auto" w:fill="E1DFDD"/>
    </w:rPr>
  </w:style>
  <w:style w:type="character" w:styleId="FollowedHyperlink">
    <w:name w:val="FollowedHyperlink"/>
    <w:basedOn w:val="DefaultParagraphFont"/>
    <w:uiPriority w:val="99"/>
    <w:semiHidden/>
    <w:unhideWhenUsed/>
    <w:rsid w:val="00CB0B0D"/>
    <w:rPr>
      <w:color w:val="954F72" w:themeColor="followedHyperlink"/>
      <w:u w:val="single"/>
    </w:rPr>
  </w:style>
  <w:style w:type="paragraph" w:styleId="ListParagraph">
    <w:name w:val="List Paragraph"/>
    <w:basedOn w:val="Normal"/>
    <w:uiPriority w:val="34"/>
    <w:qFormat/>
    <w:rsid w:val="00AB2AFD"/>
    <w:pPr>
      <w:ind w:left="720"/>
      <w:contextualSpacing/>
    </w:pPr>
    <w:rPr>
      <w:rFonts w:ascii="Arial Narrow" w:hAnsi="Arial Narro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6018">
      <w:bodyDiv w:val="1"/>
      <w:marLeft w:val="0"/>
      <w:marRight w:val="0"/>
      <w:marTop w:val="0"/>
      <w:marBottom w:val="0"/>
      <w:divBdr>
        <w:top w:val="none" w:sz="0" w:space="0" w:color="auto"/>
        <w:left w:val="none" w:sz="0" w:space="0" w:color="auto"/>
        <w:bottom w:val="none" w:sz="0" w:space="0" w:color="auto"/>
        <w:right w:val="none" w:sz="0" w:space="0" w:color="auto"/>
      </w:divBdr>
    </w:div>
    <w:div w:id="153781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boa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dianastatefair.com/p/livestock-ne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ension.purdue.edu/county/tipton/tipton-county-4-h.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owellbm@purdue.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qcaprogram.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Brian M</dc:creator>
  <cp:keywords/>
  <dc:description/>
  <cp:lastModifiedBy>Brian M Howell</cp:lastModifiedBy>
  <cp:revision>4</cp:revision>
  <cp:lastPrinted>2025-02-03T18:57:00Z</cp:lastPrinted>
  <dcterms:created xsi:type="dcterms:W3CDTF">2026-02-12T19:43:00Z</dcterms:created>
  <dcterms:modified xsi:type="dcterms:W3CDTF">2026-02-19T15:03:00Z</dcterms:modified>
</cp:coreProperties>
</file>