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F4D" w:rsidRDefault="00E04EB1">
      <w:pPr>
        <w:pStyle w:val="Heading1"/>
        <w:ind w:left="0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Project Title: </w:t>
      </w:r>
      <w:r>
        <w:t>Achievement Records</w:t>
      </w:r>
    </w:p>
    <w:p w:rsidR="00DD6F4D" w:rsidRDefault="00E04EB1">
      <w:pPr>
        <w:ind w:left="0"/>
      </w:pPr>
      <w:r>
        <w:rPr>
          <w:color w:val="000000"/>
          <w:sz w:val="32"/>
          <w:szCs w:val="32"/>
        </w:rPr>
        <w:t>Description:</w:t>
      </w:r>
      <w:r>
        <w:t xml:space="preserve"> </w:t>
      </w:r>
    </w:p>
    <w:p w:rsidR="00DD6F4D" w:rsidRDefault="00E04EB1">
      <w:pPr>
        <w:ind w:left="0"/>
        <w:rPr>
          <w:sz w:val="22"/>
          <w:szCs w:val="22"/>
        </w:rPr>
      </w:pPr>
      <w:r>
        <w:rPr>
          <w:sz w:val="22"/>
          <w:szCs w:val="22"/>
        </w:rPr>
        <w:t>This project is designed to help 4-H members learn record keeping skills as they record their various activities and achievements throughout their 4-H career.</w:t>
      </w:r>
    </w:p>
    <w:p w:rsidR="00DD6F4D" w:rsidRDefault="00E04EB1">
      <w:pPr>
        <w:ind w:left="0"/>
        <w:rPr>
          <w:rFonts w:eastAsia="Georgia" w:cs="Georgia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State Fair Entries:</w:t>
      </w:r>
    </w:p>
    <w:p w:rsidR="00DD6F4D" w:rsidRDefault="00E04EB1">
      <w:pPr>
        <w:ind w:left="0" w:firstLine="720"/>
        <w:rPr>
          <w:rFonts w:eastAsia="Georgia" w:cs="Georgia"/>
          <w:color w:val="000000"/>
          <w:sz w:val="22"/>
          <w:szCs w:val="22"/>
        </w:rPr>
      </w:pPr>
      <w:r>
        <w:rPr>
          <w:rFonts w:eastAsia="Georgia" w:cs="Georgia"/>
          <w:color w:val="000000"/>
          <w:sz w:val="22"/>
          <w:szCs w:val="22"/>
        </w:rPr>
        <w:t>None. County only project. Projects are due in the Purdue Extension- Tipton County office by S</w:t>
      </w:r>
      <w:r>
        <w:rPr>
          <w:sz w:val="22"/>
          <w:szCs w:val="22"/>
        </w:rPr>
        <w:t>eptember 1, with activities and awards recorded up to the current year’s Indiana State Fair.</w:t>
      </w:r>
    </w:p>
    <w:p w:rsidR="00DD6F4D" w:rsidRDefault="00E04EB1">
      <w:pPr>
        <w:ind w:left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Exhibit Guidelines:</w:t>
      </w:r>
    </w:p>
    <w:tbl>
      <w:tblPr>
        <w:tblStyle w:val="a0"/>
        <w:tblW w:w="6570" w:type="dxa"/>
        <w:jc w:val="center"/>
        <w:tblLayout w:type="fixed"/>
        <w:tblLook w:val="0000" w:firstRow="0" w:lastRow="0" w:firstColumn="0" w:lastColumn="0" w:noHBand="0" w:noVBand="0"/>
      </w:tblPr>
      <w:tblGrid>
        <w:gridCol w:w="2745"/>
        <w:gridCol w:w="1920"/>
        <w:gridCol w:w="1905"/>
      </w:tblGrid>
      <w:tr w:rsidR="00DD6F4D">
        <w:trPr>
          <w:trHeight w:val="720"/>
          <w:jc w:val="center"/>
        </w:trPr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F4D" w:rsidRDefault="00E04EB1">
            <w:pPr>
              <w:spacing w:before="113" w:after="0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Division</w:t>
            </w:r>
          </w:p>
          <w:p w:rsidR="00DD6F4D" w:rsidRDefault="00E04EB1">
            <w:pPr>
              <w:spacing w:before="58" w:after="0"/>
              <w:ind w:left="119"/>
              <w:rPr>
                <w:sz w:val="20"/>
              </w:rPr>
            </w:pPr>
            <w:r>
              <w:rPr>
                <w:sz w:val="20"/>
              </w:rPr>
              <w:t>By Grade Level</w:t>
            </w:r>
          </w:p>
          <w:p w:rsidR="00DD6F4D" w:rsidRDefault="00DD6F4D">
            <w:pPr>
              <w:spacing w:before="58" w:after="0"/>
              <w:ind w:left="119"/>
              <w:rPr>
                <w:sz w:val="20"/>
              </w:rPr>
            </w:pP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F4D" w:rsidRDefault="00E04EB1">
            <w:pPr>
              <w:spacing w:before="113" w:after="0"/>
              <w:ind w:left="119"/>
              <w:rPr>
                <w:b/>
                <w:sz w:val="20"/>
              </w:rPr>
            </w:pPr>
            <w:bookmarkStart w:id="1" w:name="bookmark=id.gjdgxs" w:colFirst="0" w:colLast="0"/>
            <w:bookmarkEnd w:id="1"/>
            <w:r>
              <w:rPr>
                <w:b/>
                <w:sz w:val="20"/>
              </w:rPr>
              <w:t>Project Book</w:t>
            </w:r>
          </w:p>
          <w:p w:rsidR="00DD6F4D" w:rsidRDefault="00E04EB1">
            <w:pPr>
              <w:spacing w:before="58" w:after="0"/>
              <w:ind w:left="119"/>
              <w:rPr>
                <w:sz w:val="20"/>
              </w:rPr>
            </w:pPr>
            <w:r>
              <w:rPr>
                <w:sz w:val="20"/>
              </w:rPr>
              <w:t>County Pack</w:t>
            </w:r>
            <w:r>
              <w:rPr>
                <w:sz w:val="20"/>
              </w:rPr>
              <w:t>et</w:t>
            </w:r>
          </w:p>
          <w:p w:rsidR="00DD6F4D" w:rsidRDefault="00DD6F4D">
            <w:pPr>
              <w:spacing w:before="58" w:after="0"/>
              <w:ind w:left="118"/>
              <w:rPr>
                <w:sz w:val="20"/>
              </w:rPr>
            </w:pP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6F4D" w:rsidRDefault="00E04EB1">
            <w:pPr>
              <w:spacing w:before="113" w:after="0"/>
              <w:ind w:left="119"/>
              <w:rPr>
                <w:b/>
                <w:sz w:val="20"/>
              </w:rPr>
            </w:pPr>
            <w:bookmarkStart w:id="2" w:name="bookmark=id.30j0zll" w:colFirst="0" w:colLast="0"/>
            <w:bookmarkEnd w:id="2"/>
            <w:r>
              <w:rPr>
                <w:b/>
                <w:sz w:val="20"/>
              </w:rPr>
              <w:t>Record Sheet</w:t>
            </w:r>
          </w:p>
          <w:p w:rsidR="00DD6F4D" w:rsidRDefault="00E04EB1">
            <w:pPr>
              <w:spacing w:before="58" w:after="0"/>
              <w:ind w:left="119"/>
              <w:rPr>
                <w:sz w:val="20"/>
              </w:rPr>
            </w:pPr>
            <w:r>
              <w:rPr>
                <w:sz w:val="20"/>
              </w:rPr>
              <w:t>County Packet</w:t>
            </w:r>
          </w:p>
          <w:p w:rsidR="00DD6F4D" w:rsidRDefault="00DD6F4D">
            <w:pPr>
              <w:spacing w:before="58" w:after="0"/>
              <w:ind w:firstLine="1584"/>
              <w:rPr>
                <w:sz w:val="20"/>
              </w:rPr>
            </w:pPr>
          </w:p>
        </w:tc>
      </w:tr>
    </w:tbl>
    <w:p w:rsidR="00DD6F4D" w:rsidRDefault="00E04EB1">
      <w:pPr>
        <w:ind w:left="0" w:firstLine="720"/>
        <w:rPr>
          <w:sz w:val="22"/>
          <w:szCs w:val="22"/>
        </w:rPr>
      </w:pPr>
      <w:bookmarkStart w:id="3" w:name="_heading=h.ocvhfct6bork" w:colFirst="0" w:colLast="0"/>
      <w:bookmarkEnd w:id="3"/>
      <w:r>
        <w:rPr>
          <w:sz w:val="22"/>
          <w:szCs w:val="22"/>
        </w:rPr>
        <w:t>The 4-H member (not the parent) should do the report. Parents may help, but just like any other 4-H project the work should be that of the 4-H member. Handwrite, print, or type neatly. Any handwriting needs to be done by the 4-H members, regardless of perc</w:t>
      </w:r>
      <w:r>
        <w:rPr>
          <w:sz w:val="22"/>
          <w:szCs w:val="22"/>
        </w:rPr>
        <w:t xml:space="preserve">eived neatness. It is recommended to show totals in lead pencil, as totals will likely change each year. </w:t>
      </w:r>
    </w:p>
    <w:p w:rsidR="00DD6F4D" w:rsidRDefault="00E04EB1">
      <w:pPr>
        <w:ind w:left="0" w:firstLine="720"/>
        <w:rPr>
          <w:sz w:val="22"/>
          <w:szCs w:val="22"/>
        </w:rPr>
      </w:pPr>
      <w:bookmarkStart w:id="4" w:name="_heading=h.4819yo948l55" w:colFirst="0" w:colLast="0"/>
      <w:bookmarkEnd w:id="4"/>
      <w:r>
        <w:rPr>
          <w:sz w:val="22"/>
          <w:szCs w:val="22"/>
        </w:rPr>
        <w:t>Include each item or activity only once; please don’t repeat or ‘pad’ the document. Do not include pictures or ribbons; this is a record keeping proje</w:t>
      </w:r>
      <w:r>
        <w:rPr>
          <w:sz w:val="22"/>
          <w:szCs w:val="22"/>
        </w:rPr>
        <w:t>ct, not a scrapbook. However, this record will likely help you in labeling pictures and awards.</w:t>
      </w:r>
    </w:p>
    <w:p w:rsidR="00DD6F4D" w:rsidRDefault="00E04EB1">
      <w:pPr>
        <w:ind w:left="0" w:firstLine="720"/>
        <w:rPr>
          <w:sz w:val="22"/>
          <w:szCs w:val="22"/>
        </w:rPr>
      </w:pPr>
      <w:bookmarkStart w:id="5" w:name="_heading=h.5xvicjxx8yod" w:colFirst="0" w:colLast="0"/>
      <w:bookmarkEnd w:id="5"/>
      <w:r>
        <w:rPr>
          <w:sz w:val="22"/>
          <w:szCs w:val="22"/>
        </w:rPr>
        <w:t>Extra copies of pages can be obtained in the Purdue Extension-Tipton County office. Only add extra pages when necessary- books are not judged better because the</w:t>
      </w:r>
      <w:r>
        <w:rPr>
          <w:sz w:val="22"/>
          <w:szCs w:val="22"/>
        </w:rPr>
        <w:t xml:space="preserve">y are thicker. </w:t>
      </w:r>
    </w:p>
    <w:p w:rsidR="00DD6F4D" w:rsidRDefault="00E04EB1">
      <w:pPr>
        <w:ind w:left="0" w:firstLine="720"/>
        <w:rPr>
          <w:sz w:val="22"/>
          <w:szCs w:val="22"/>
        </w:rPr>
      </w:pPr>
      <w:bookmarkStart w:id="6" w:name="_heading=h.dlj4dgoqusnz" w:colFirst="0" w:colLast="0"/>
      <w:bookmarkEnd w:id="6"/>
      <w:r>
        <w:rPr>
          <w:sz w:val="22"/>
          <w:szCs w:val="22"/>
        </w:rPr>
        <w:t>It is recommended that the packet is placed in a folder or notebook with your name clearly on the front- don’t be afraid to hole-punch the sheets if necessary. Although there are examples and a suggested format for this record, it is your a</w:t>
      </w:r>
      <w:r>
        <w:rPr>
          <w:sz w:val="22"/>
          <w:szCs w:val="22"/>
        </w:rPr>
        <w:t>ccount and should be written in a way that makes the most sense to you. Details are always encouraged.</w:t>
      </w:r>
    </w:p>
    <w:p w:rsidR="00DD6F4D" w:rsidRDefault="00E04EB1">
      <w:pPr>
        <w:ind w:left="0"/>
        <w:rPr>
          <w:sz w:val="32"/>
          <w:szCs w:val="32"/>
        </w:rPr>
      </w:pPr>
      <w:bookmarkStart w:id="7" w:name="_heading=h.wt0azyrgvl9c" w:colFirst="0" w:colLast="0"/>
      <w:bookmarkEnd w:id="7"/>
      <w:r>
        <w:rPr>
          <w:sz w:val="32"/>
          <w:szCs w:val="32"/>
        </w:rPr>
        <w:t>Awards:</w:t>
      </w:r>
    </w:p>
    <w:p w:rsidR="00DD6F4D" w:rsidRDefault="00E04EB1">
      <w:pPr>
        <w:ind w:left="0"/>
        <w:rPr>
          <w:sz w:val="22"/>
          <w:szCs w:val="22"/>
        </w:rPr>
      </w:pPr>
      <w:bookmarkStart w:id="8" w:name="_heading=h.k6sk0v5zmwx1" w:colFirst="0" w:colLast="0"/>
      <w:bookmarkEnd w:id="8"/>
      <w:r>
        <w:rPr>
          <w:sz w:val="22"/>
          <w:szCs w:val="22"/>
        </w:rPr>
        <w:tab/>
      </w:r>
      <w:r>
        <w:rPr>
          <w:sz w:val="22"/>
          <w:szCs w:val="22"/>
        </w:rPr>
        <w:t>Each year an award will be given to two winners in each year of 4-H based on the achievements of the 4-Her as written in the report. Awards will be presented at the 4-H Achievement Night in the fall.</w:t>
      </w:r>
    </w:p>
    <w:p w:rsidR="00DD6F4D" w:rsidRDefault="00E04EB1">
      <w:pPr>
        <w:ind w:left="0"/>
        <w:rPr>
          <w:i/>
          <w:sz w:val="28"/>
          <w:szCs w:val="28"/>
        </w:rPr>
      </w:pPr>
      <w:bookmarkStart w:id="9" w:name="_heading=h.nuwuoeg8lh3" w:colFirst="0" w:colLast="0"/>
      <w:bookmarkEnd w:id="9"/>
      <w:r>
        <w:rPr>
          <w:i/>
          <w:sz w:val="28"/>
          <w:szCs w:val="28"/>
        </w:rPr>
        <w:t>Grades 3-7</w:t>
      </w:r>
    </w:p>
    <w:p w:rsidR="00DD6F4D" w:rsidRDefault="00E04EB1">
      <w:pPr>
        <w:ind w:left="0"/>
        <w:rPr>
          <w:sz w:val="22"/>
          <w:szCs w:val="22"/>
        </w:rPr>
      </w:pPr>
      <w:bookmarkStart w:id="10" w:name="_heading=h.p1lp7kewz9q2" w:colFirst="0" w:colLast="0"/>
      <w:bookmarkEnd w:id="10"/>
      <w:r>
        <w:rPr>
          <w:sz w:val="22"/>
          <w:szCs w:val="22"/>
        </w:rPr>
        <w:tab/>
        <w:t xml:space="preserve">Each grade will receive a different, unique </w:t>
      </w:r>
      <w:r>
        <w:rPr>
          <w:sz w:val="22"/>
          <w:szCs w:val="22"/>
        </w:rPr>
        <w:t>award, usually from the 4-H Mall</w:t>
      </w:r>
    </w:p>
    <w:p w:rsidR="00DD6F4D" w:rsidRDefault="00E04EB1">
      <w:pPr>
        <w:ind w:left="0"/>
        <w:rPr>
          <w:i/>
          <w:sz w:val="28"/>
          <w:szCs w:val="28"/>
        </w:rPr>
      </w:pPr>
      <w:bookmarkStart w:id="11" w:name="_heading=h.km5mst19p0f8" w:colFirst="0" w:colLast="0"/>
      <w:bookmarkEnd w:id="11"/>
      <w:r>
        <w:rPr>
          <w:i/>
          <w:sz w:val="28"/>
          <w:szCs w:val="28"/>
        </w:rPr>
        <w:t>Grades 8-12</w:t>
      </w:r>
    </w:p>
    <w:p w:rsidR="00DD6F4D" w:rsidRDefault="00E04EB1">
      <w:pPr>
        <w:ind w:left="0"/>
      </w:pPr>
      <w:bookmarkStart w:id="12" w:name="_heading=h.sz3bovuuk7wv" w:colFirst="0" w:colLast="0"/>
      <w:bookmarkEnd w:id="12"/>
      <w:r>
        <w:rPr>
          <w:sz w:val="22"/>
          <w:szCs w:val="22"/>
        </w:rPr>
        <w:tab/>
        <w:t>4-Hers will have the opportunity to attend the 4-H Leadership Summit in the Fall. This award may be offered prior to Achievement Night, as the Leadership Summit is usually held in October or early November.</w:t>
      </w:r>
    </w:p>
    <w:sectPr w:rsidR="00DD6F4D">
      <w:footerReference w:type="default" r:id="rId7"/>
      <w:headerReference w:type="first" r:id="rId8"/>
      <w:footerReference w:type="first" r:id="rId9"/>
      <w:pgSz w:w="12240" w:h="15840"/>
      <w:pgMar w:top="2160" w:right="864" w:bottom="864" w:left="86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04EB1">
      <w:pPr>
        <w:spacing w:before="0" w:after="0"/>
      </w:pPr>
      <w:r>
        <w:separator/>
      </w:r>
    </w:p>
  </w:endnote>
  <w:endnote w:type="continuationSeparator" w:id="0">
    <w:p w:rsidR="00000000" w:rsidRDefault="00E04E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 Medium">
    <w:charset w:val="00"/>
    <w:family w:val="auto"/>
    <w:pitch w:val="default"/>
  </w:font>
  <w:font w:name="Libre Frankli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F4D" w:rsidRDefault="00E04EB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87" w:right="0"/>
      <w:rPr>
        <w:rFonts w:ascii="Libre Franklin Medium" w:eastAsia="Libre Franklin Medium" w:hAnsi="Libre Franklin Medium" w:cs="Libre Franklin Medium"/>
        <w:color w:val="000000"/>
        <w:sz w:val="15"/>
        <w:szCs w:val="15"/>
      </w:rPr>
    </w:pPr>
    <w:r>
      <w:rPr>
        <w:rFonts w:ascii="Times New Roman" w:eastAsia="Times New Roman" w:hAnsi="Times New Roman"/>
        <w:color w:val="000000"/>
        <w:sz w:val="15"/>
        <w:szCs w:val="15"/>
      </w:rPr>
      <w:t xml:space="preserve">Page </w:t>
    </w:r>
    <w:r>
      <w:rPr>
        <w:rFonts w:ascii="Times New Roman" w:eastAsia="Times New Roman" w:hAnsi="Times New Roman"/>
        <w:color w:val="000000"/>
        <w:sz w:val="15"/>
        <w:szCs w:val="15"/>
      </w:rPr>
      <w:fldChar w:fldCharType="begin"/>
    </w:r>
    <w:r>
      <w:rPr>
        <w:rFonts w:ascii="Times New Roman" w:eastAsia="Times New Roman" w:hAnsi="Times New Roman"/>
        <w:color w:val="000000"/>
        <w:sz w:val="15"/>
        <w:szCs w:val="15"/>
      </w:rPr>
      <w:instrText>PAGE</w:instrText>
    </w:r>
    <w:r>
      <w:rPr>
        <w:rFonts w:ascii="Times New Roman" w:eastAsia="Times New Roman" w:hAnsi="Times New Roman"/>
        <w:color w:val="000000"/>
        <w:sz w:val="15"/>
        <w:szCs w:val="15"/>
      </w:rPr>
      <w:fldChar w:fldCharType="end"/>
    </w:r>
    <w:r>
      <w:rPr>
        <w:rFonts w:ascii="Times New Roman" w:eastAsia="Times New Roman" w:hAnsi="Times New Roman"/>
        <w:color w:val="000000"/>
        <w:sz w:val="15"/>
        <w:szCs w:val="15"/>
      </w:rPr>
      <w:t xml:space="preserve"> of </w:t>
    </w:r>
    <w:r>
      <w:rPr>
        <w:rFonts w:ascii="Times New Roman" w:eastAsia="Times New Roman" w:hAnsi="Times New Roman"/>
        <w:color w:val="000000"/>
        <w:sz w:val="15"/>
        <w:szCs w:val="15"/>
      </w:rPr>
      <w:fldChar w:fldCharType="begin"/>
    </w:r>
    <w:r>
      <w:rPr>
        <w:rFonts w:ascii="Times New Roman" w:eastAsia="Times New Roman" w:hAnsi="Times New Roman"/>
        <w:color w:val="000000"/>
        <w:sz w:val="15"/>
        <w:szCs w:val="15"/>
      </w:rPr>
      <w:instrText>NUMPAGES</w:instrText>
    </w:r>
    <w:r>
      <w:rPr>
        <w:rFonts w:ascii="Times New Roman" w:eastAsia="Times New Roman" w:hAnsi="Times New Roman"/>
        <w:color w:val="000000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F4D" w:rsidRDefault="00E04EB1">
    <w:pPr>
      <w:pBdr>
        <w:top w:val="nil"/>
        <w:left w:val="single" w:sz="8" w:space="6" w:color="CFB991"/>
        <w:bottom w:val="nil"/>
        <w:right w:val="nil"/>
        <w:between w:val="nil"/>
      </w:pBdr>
      <w:tabs>
        <w:tab w:val="center" w:pos="4320"/>
        <w:tab w:val="right" w:pos="8640"/>
      </w:tabs>
      <w:spacing w:before="0" w:after="0"/>
      <w:ind w:left="187" w:right="0"/>
      <w:rPr>
        <w:rFonts w:ascii="Libre Franklin Medium" w:eastAsia="Libre Franklin Medium" w:hAnsi="Libre Franklin Medium" w:cs="Libre Franklin Medium"/>
        <w:color w:val="000000"/>
        <w:sz w:val="15"/>
        <w:szCs w:val="15"/>
      </w:rPr>
    </w:pPr>
    <w:r>
      <w:rPr>
        <w:rFonts w:ascii="Libre Franklin Medium" w:eastAsia="Libre Franklin Medium" w:hAnsi="Libre Franklin Medium" w:cs="Libre Franklin Medium"/>
        <w:color w:val="000000"/>
        <w:sz w:val="15"/>
        <w:szCs w:val="15"/>
      </w:rPr>
      <w:t>Purdue University Extension – 4-H Youth Development</w:t>
    </w:r>
    <w:r>
      <w:rPr>
        <w:rFonts w:ascii="Libre Franklin Medium" w:eastAsia="Libre Franklin Medium" w:hAnsi="Libre Franklin Medium" w:cs="Libre Franklin Medium"/>
        <w:color w:val="000000"/>
        <w:sz w:val="15"/>
        <w:szCs w:val="15"/>
      </w:rPr>
      <w:tab/>
    </w:r>
    <w:r>
      <w:rPr>
        <w:rFonts w:ascii="Libre Franklin Medium" w:eastAsia="Libre Franklin Medium" w:hAnsi="Libre Franklin Medium" w:cs="Libre Franklin Medium"/>
        <w:color w:val="000000"/>
        <w:sz w:val="15"/>
        <w:szCs w:val="15"/>
      </w:rPr>
      <w:tab/>
      <w:t xml:space="preserve">Updated [1/11/2022] by </w:t>
    </w:r>
    <w:r>
      <w:rPr>
        <w:rFonts w:ascii="Libre Franklin Medium" w:eastAsia="Libre Franklin Medium" w:hAnsi="Libre Franklin Medium" w:cs="Libre Franklin Medium"/>
        <w:sz w:val="15"/>
        <w:szCs w:val="15"/>
      </w:rPr>
      <w:t>T</w:t>
    </w:r>
    <w:r>
      <w:rPr>
        <w:rFonts w:ascii="Libre Franklin Medium" w:eastAsia="Libre Franklin Medium" w:hAnsi="Libre Franklin Medium" w:cs="Libre Franklin Medium"/>
        <w:color w:val="000000"/>
        <w:sz w:val="15"/>
        <w:szCs w:val="15"/>
      </w:rPr>
      <w:t xml:space="preserve">ipton </w:t>
    </w:r>
    <w:r>
      <w:rPr>
        <w:rFonts w:ascii="Libre Franklin Medium" w:eastAsia="Libre Franklin Medium" w:hAnsi="Libre Franklin Medium" w:cs="Libre Franklin Medium"/>
        <w:sz w:val="15"/>
        <w:szCs w:val="15"/>
      </w:rPr>
      <w:t>C</w:t>
    </w:r>
    <w:r>
      <w:rPr>
        <w:rFonts w:ascii="Libre Franklin Medium" w:eastAsia="Libre Franklin Medium" w:hAnsi="Libre Franklin Medium" w:cs="Libre Franklin Medium"/>
        <w:color w:val="000000"/>
        <w:sz w:val="15"/>
        <w:szCs w:val="15"/>
      </w:rPr>
      <w:t>ounty 4-</w:t>
    </w:r>
    <w:r>
      <w:rPr>
        <w:rFonts w:ascii="Libre Franklin Medium" w:eastAsia="Libre Franklin Medium" w:hAnsi="Libre Franklin Medium" w:cs="Libre Franklin Medium"/>
        <w:sz w:val="15"/>
        <w:szCs w:val="15"/>
      </w:rPr>
      <w:t>H</w:t>
    </w:r>
    <w:r>
      <w:rPr>
        <w:rFonts w:ascii="Libre Franklin Medium" w:eastAsia="Libre Franklin Medium" w:hAnsi="Libre Franklin Medium" w:cs="Libre Franklin Medium"/>
        <w:color w:val="000000"/>
        <w:sz w:val="15"/>
        <w:szCs w:val="15"/>
      </w:rPr>
      <w:t xml:space="preserve"> </w:t>
    </w:r>
    <w:r>
      <w:rPr>
        <w:rFonts w:ascii="Libre Franklin Medium" w:eastAsia="Libre Franklin Medium" w:hAnsi="Libre Franklin Medium" w:cs="Libre Franklin Medium"/>
        <w:sz w:val="15"/>
        <w:szCs w:val="15"/>
      </w:rPr>
      <w:t>C</w:t>
    </w:r>
    <w:r>
      <w:rPr>
        <w:rFonts w:ascii="Libre Franklin Medium" w:eastAsia="Libre Franklin Medium" w:hAnsi="Libre Franklin Medium" w:cs="Libre Franklin Medium"/>
        <w:color w:val="000000"/>
        <w:sz w:val="15"/>
        <w:szCs w:val="15"/>
      </w:rPr>
      <w:t>ouncil</w:t>
    </w:r>
  </w:p>
  <w:p w:rsidR="00DD6F4D" w:rsidRDefault="00E04EB1">
    <w:pPr>
      <w:pBdr>
        <w:top w:val="nil"/>
        <w:left w:val="single" w:sz="8" w:space="6" w:color="CFB991"/>
        <w:bottom w:val="nil"/>
        <w:right w:val="nil"/>
        <w:between w:val="nil"/>
      </w:pBdr>
      <w:tabs>
        <w:tab w:val="center" w:pos="4320"/>
        <w:tab w:val="right" w:pos="8640"/>
      </w:tabs>
      <w:spacing w:before="0" w:after="0"/>
      <w:ind w:left="187" w:right="0"/>
      <w:rPr>
        <w:rFonts w:ascii="Libre Franklin" w:eastAsia="Libre Franklin" w:hAnsi="Libre Franklin" w:cs="Libre Franklin"/>
        <w:color w:val="000000"/>
        <w:sz w:val="15"/>
        <w:szCs w:val="15"/>
      </w:rPr>
    </w:pPr>
    <w:r>
      <w:rPr>
        <w:rFonts w:ascii="Libre Franklin" w:eastAsia="Libre Franklin" w:hAnsi="Libre Franklin" w:cs="Libre Franklin"/>
        <w:color w:val="000000"/>
        <w:sz w:val="15"/>
        <w:szCs w:val="15"/>
      </w:rPr>
      <w:t xml:space="preserve">Agricultural Administration Building </w:t>
    </w:r>
    <w:r>
      <w:rPr>
        <w:rFonts w:ascii="Libre Franklin" w:eastAsia="Libre Franklin" w:hAnsi="Libre Franklin" w:cs="Libre Franklin"/>
        <w:color w:val="000000"/>
        <w:sz w:val="15"/>
        <w:szCs w:val="15"/>
      </w:rPr>
      <w:tab/>
    </w:r>
    <w:r>
      <w:rPr>
        <w:rFonts w:ascii="Libre Franklin" w:eastAsia="Libre Franklin" w:hAnsi="Libre Franklin" w:cs="Libre Franklin"/>
        <w:color w:val="000000"/>
        <w:sz w:val="15"/>
        <w:szCs w:val="15"/>
      </w:rPr>
      <w:tab/>
      <w:t xml:space="preserve">Page </w:t>
    </w:r>
    <w:r>
      <w:rPr>
        <w:rFonts w:ascii="Libre Franklin" w:eastAsia="Libre Franklin" w:hAnsi="Libre Franklin" w:cs="Libre Franklin"/>
        <w:color w:val="000000"/>
        <w:sz w:val="15"/>
        <w:szCs w:val="15"/>
      </w:rPr>
      <w:fldChar w:fldCharType="begin"/>
    </w:r>
    <w:r>
      <w:rPr>
        <w:rFonts w:ascii="Libre Franklin" w:eastAsia="Libre Franklin" w:hAnsi="Libre Franklin" w:cs="Libre Franklin"/>
        <w:color w:val="000000"/>
        <w:sz w:val="15"/>
        <w:szCs w:val="15"/>
      </w:rPr>
      <w:instrText>PAGE</w:instrText>
    </w:r>
    <w:r>
      <w:rPr>
        <w:rFonts w:ascii="Libre Franklin" w:eastAsia="Libre Franklin" w:hAnsi="Libre Franklin" w:cs="Libre Franklin"/>
        <w:color w:val="000000"/>
        <w:sz w:val="15"/>
        <w:szCs w:val="15"/>
      </w:rPr>
      <w:fldChar w:fldCharType="separate"/>
    </w:r>
    <w:r>
      <w:rPr>
        <w:rFonts w:ascii="Libre Franklin" w:eastAsia="Libre Franklin" w:hAnsi="Libre Franklin" w:cs="Libre Franklin"/>
        <w:noProof/>
        <w:color w:val="000000"/>
        <w:sz w:val="15"/>
        <w:szCs w:val="15"/>
      </w:rPr>
      <w:t>1</w:t>
    </w:r>
    <w:r>
      <w:rPr>
        <w:rFonts w:ascii="Libre Franklin" w:eastAsia="Libre Franklin" w:hAnsi="Libre Franklin" w:cs="Libre Franklin"/>
        <w:color w:val="000000"/>
        <w:sz w:val="15"/>
        <w:szCs w:val="15"/>
      </w:rPr>
      <w:fldChar w:fldCharType="end"/>
    </w:r>
    <w:r>
      <w:rPr>
        <w:rFonts w:ascii="Libre Franklin" w:eastAsia="Libre Franklin" w:hAnsi="Libre Franklin" w:cs="Libre Franklin"/>
        <w:color w:val="000000"/>
        <w:sz w:val="15"/>
        <w:szCs w:val="15"/>
      </w:rPr>
      <w:t xml:space="preserve"> of 1</w:t>
    </w:r>
  </w:p>
  <w:p w:rsidR="00DD6F4D" w:rsidRDefault="00E04EB1">
    <w:pPr>
      <w:pBdr>
        <w:top w:val="nil"/>
        <w:left w:val="single" w:sz="8" w:space="6" w:color="CFB991"/>
        <w:bottom w:val="nil"/>
        <w:right w:val="nil"/>
        <w:between w:val="nil"/>
      </w:pBdr>
      <w:tabs>
        <w:tab w:val="center" w:pos="4320"/>
        <w:tab w:val="right" w:pos="8640"/>
      </w:tabs>
      <w:spacing w:before="0" w:after="0"/>
      <w:ind w:left="187" w:right="0"/>
      <w:rPr>
        <w:rFonts w:ascii="Libre Franklin" w:eastAsia="Libre Franklin" w:hAnsi="Libre Franklin" w:cs="Libre Franklin"/>
        <w:color w:val="000000"/>
        <w:sz w:val="15"/>
        <w:szCs w:val="15"/>
      </w:rPr>
    </w:pPr>
    <w:r>
      <w:rPr>
        <w:rFonts w:ascii="Libre Franklin" w:eastAsia="Libre Franklin" w:hAnsi="Libre Franklin" w:cs="Libre Franklin"/>
        <w:color w:val="000000"/>
        <w:sz w:val="15"/>
        <w:szCs w:val="15"/>
      </w:rPr>
      <w:t>615 West State Street, West Lafayette, IN, 47907</w:t>
    </w:r>
  </w:p>
  <w:p w:rsidR="00DD6F4D" w:rsidRDefault="00E04EB1">
    <w:pPr>
      <w:pBdr>
        <w:top w:val="nil"/>
        <w:left w:val="single" w:sz="8" w:space="6" w:color="CFB991"/>
        <w:bottom w:val="nil"/>
        <w:right w:val="nil"/>
        <w:between w:val="nil"/>
      </w:pBdr>
      <w:tabs>
        <w:tab w:val="center" w:pos="4320"/>
        <w:tab w:val="right" w:pos="8640"/>
      </w:tabs>
      <w:spacing w:before="0" w:after="0"/>
      <w:ind w:left="187" w:right="0"/>
      <w:rPr>
        <w:rFonts w:ascii="Libre Franklin" w:eastAsia="Libre Franklin" w:hAnsi="Libre Franklin" w:cs="Libre Franklin"/>
        <w:color w:val="000000"/>
        <w:sz w:val="15"/>
        <w:szCs w:val="15"/>
      </w:rPr>
    </w:pPr>
    <w:r>
      <w:rPr>
        <w:rFonts w:ascii="Libre Franklin" w:eastAsia="Libre Franklin" w:hAnsi="Libre Franklin" w:cs="Libre Franklin"/>
        <w:color w:val="000000"/>
        <w:sz w:val="15"/>
        <w:szCs w:val="15"/>
      </w:rPr>
      <w:t>765-494-8435 - extension.purdue.edu/4h</w:t>
    </w:r>
  </w:p>
  <w:p w:rsidR="00DD6F4D" w:rsidRDefault="00E04EB1">
    <w:pPr>
      <w:pBdr>
        <w:top w:val="nil"/>
        <w:left w:val="single" w:sz="8" w:space="6" w:color="CFB991"/>
        <w:bottom w:val="nil"/>
        <w:right w:val="nil"/>
        <w:between w:val="nil"/>
      </w:pBdr>
      <w:tabs>
        <w:tab w:val="center" w:pos="4320"/>
        <w:tab w:val="right" w:pos="8640"/>
      </w:tabs>
      <w:spacing w:before="0" w:after="0"/>
      <w:ind w:left="187" w:right="0"/>
      <w:rPr>
        <w:rFonts w:ascii="Libre Franklin" w:eastAsia="Libre Franklin" w:hAnsi="Libre Franklin" w:cs="Libre Franklin"/>
        <w:color w:val="000000"/>
        <w:sz w:val="15"/>
        <w:szCs w:val="15"/>
      </w:rPr>
    </w:pPr>
    <w:r>
      <w:rPr>
        <w:rFonts w:ascii="Libre Franklin" w:eastAsia="Libre Franklin" w:hAnsi="Libre Franklin" w:cs="Libre Franklin"/>
        <w:color w:val="000000"/>
        <w:sz w:val="15"/>
        <w:szCs w:val="15"/>
      </w:rPr>
      <w:t>an equal access/equal opportunity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04EB1">
      <w:pPr>
        <w:spacing w:before="0" w:after="0"/>
      </w:pPr>
      <w:r>
        <w:separator/>
      </w:r>
    </w:p>
  </w:footnote>
  <w:footnote w:type="continuationSeparator" w:id="0">
    <w:p w:rsidR="00000000" w:rsidRDefault="00E04EB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F4D" w:rsidRDefault="00E04EB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87" w:right="0"/>
      <w:rPr>
        <w:rFonts w:eastAsia="Georgia" w:cs="Georgia"/>
        <w:color w:val="000000"/>
        <w:szCs w:val="18"/>
      </w:rPr>
    </w:pPr>
    <w:r>
      <w:rPr>
        <w:rFonts w:eastAsia="Georgia" w:cs="Georgia"/>
        <w:noProof/>
        <w:color w:val="000000"/>
        <w:szCs w:val="18"/>
      </w:rPr>
      <w:drawing>
        <wp:inline distT="0" distB="0" distL="0" distR="0">
          <wp:extent cx="4324206" cy="460859"/>
          <wp:effectExtent l="0" t="0" r="0" b="0"/>
          <wp:docPr id="4" name="image1.png" descr="Purdue Extension Indiana 4-H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urdue Extension Indiana 4-H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4206" cy="4608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F4D"/>
    <w:rsid w:val="00DD6F4D"/>
    <w:rsid w:val="00E0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ABFF1F-42CB-4089-B3A8-0DC721B60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Georgia" w:hAnsi="Georgia" w:cs="Georgia"/>
        <w:sz w:val="18"/>
        <w:szCs w:val="18"/>
        <w:lang w:val="en-US" w:eastAsia="en-US" w:bidi="ar-SA"/>
      </w:rPr>
    </w:rPrDefault>
    <w:pPrDefault>
      <w:pPr>
        <w:spacing w:before="120" w:after="120"/>
        <w:ind w:left="1584" w:right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- PU"/>
    <w:qFormat/>
    <w:rsid w:val="00B80B1A"/>
    <w:rPr>
      <w:rFonts w:eastAsia="Times" w:cs="Times New Roman"/>
      <w:szCs w:val="20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B80B1A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semiHidden/>
    <w:unhideWhenUsed/>
    <w:qFormat/>
    <w:rsid w:val="00B80B1A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B80B1A"/>
    <w:rPr>
      <w:rFonts w:ascii="Georgia" w:eastAsiaTheme="majorEastAsia" w:hAnsi="Georgia" w:cstheme="majorBidi"/>
      <w:b/>
      <w:bCs/>
      <w:color w:val="000000" w:themeColor="text1"/>
      <w:sz w:val="36"/>
      <w:szCs w:val="32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B80B1A"/>
    <w:rPr>
      <w:rFonts w:ascii="Georgia" w:eastAsiaTheme="majorEastAsia" w:hAnsi="Georgia" w:cstheme="majorBidi"/>
      <w:b/>
      <w:color w:val="000000" w:themeColor="text1"/>
      <w:sz w:val="32"/>
      <w:szCs w:val="26"/>
    </w:rPr>
  </w:style>
  <w:style w:type="paragraph" w:styleId="Header">
    <w:name w:val="header"/>
    <w:basedOn w:val="Normal"/>
    <w:link w:val="HeaderChar"/>
    <w:rsid w:val="00B80B1A"/>
    <w:pPr>
      <w:tabs>
        <w:tab w:val="center" w:pos="4320"/>
        <w:tab w:val="right" w:pos="8640"/>
      </w:tabs>
      <w:ind w:left="187" w:right="0"/>
    </w:pPr>
  </w:style>
  <w:style w:type="character" w:customStyle="1" w:styleId="HeaderChar">
    <w:name w:val="Header Char"/>
    <w:basedOn w:val="DefaultParagraphFont"/>
    <w:link w:val="Header"/>
    <w:rsid w:val="00B80B1A"/>
    <w:rPr>
      <w:rFonts w:ascii="Georgia" w:eastAsia="Times" w:hAnsi="Georgia" w:cs="Times New Roman"/>
      <w:sz w:val="18"/>
      <w:szCs w:val="20"/>
    </w:rPr>
  </w:style>
  <w:style w:type="character" w:styleId="Hyperlink">
    <w:name w:val="Hyperlink"/>
    <w:uiPriority w:val="99"/>
    <w:unhideWhenUsed/>
    <w:rsid w:val="00B80B1A"/>
    <w:rPr>
      <w:color w:val="0563C1"/>
      <w:u w:val="single"/>
    </w:rPr>
  </w:style>
  <w:style w:type="character" w:styleId="PageNumber">
    <w:name w:val="page number"/>
    <w:basedOn w:val="DefaultParagraphFont"/>
    <w:rsid w:val="00B80B1A"/>
    <w:rPr>
      <w:rFonts w:ascii="Franklin Gothic Medium" w:hAnsi="Franklin Gothic Medium"/>
      <w:sz w:val="15"/>
    </w:rPr>
  </w:style>
  <w:style w:type="paragraph" w:customStyle="1" w:styleId="Footer-PU">
    <w:name w:val="Footer - PU"/>
    <w:basedOn w:val="Normal"/>
    <w:qFormat/>
    <w:rsid w:val="00B80B1A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B80B1A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character" w:customStyle="1" w:styleId="markedcontent">
    <w:name w:val="markedcontent"/>
    <w:basedOn w:val="DefaultParagraphFont"/>
    <w:rsid w:val="00B80B1A"/>
  </w:style>
  <w:style w:type="paragraph" w:styleId="ListParagraph">
    <w:name w:val="List Paragraph"/>
    <w:basedOn w:val="Normal"/>
    <w:uiPriority w:val="34"/>
    <w:qFormat/>
    <w:rsid w:val="00E56D4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32FA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32FA9"/>
    <w:rPr>
      <w:rFonts w:ascii="Georgia" w:eastAsia="Times" w:hAnsi="Georgia" w:cs="Times New Roman"/>
      <w:sz w:val="18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eastAsia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WYs5mfauh+0IMcYSg3IhbaIOjw==">AMUW2mVuhLeUj5gyx+/0Nsbwh2g7/uv4sveJFfYhzehtJUTUlqVOLVuUPG33h0TdELM33+ohgkt6UiA9pStX4JAZwtQ3MwpTUwuKocICTDQ5rVRUh4JQKO4bqPGIs7Ja1WVmOSYcw7KEznh22AjRl1CED5UUt91UxdPLn2W4tOs+w0LafcqSxPutnueoEMn8clcO3TTI9E0dXYCs1bW7Ze/xo0fs7Q2JBLXyqowAwFlwwHL/kYyicMT7syP7GWF5wPbUNVqwKl0/DIykw8f1inJN9ysNqeE4ocCfM8LZAs6whNd0yiQZN7YqCpj1Wxjkp1DP/uE34ZYuuTbdlpqO2nCuNQY4gghb53vOSnwVLggDVpk1mCFhT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Howell, Brian M</dc:creator>
  <cp:lastModifiedBy>Howell, Brian M</cp:lastModifiedBy>
  <cp:revision>2</cp:revision>
  <dcterms:created xsi:type="dcterms:W3CDTF">2022-02-22T17:07:00Z</dcterms:created>
  <dcterms:modified xsi:type="dcterms:W3CDTF">2022-02-22T17:07:00Z</dcterms:modified>
</cp:coreProperties>
</file>