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CA4EE" w14:textId="783ABB2B" w:rsidR="00925C7A" w:rsidRDefault="00925C7A" w:rsidP="00DA6C27"/>
    <w:p w14:paraId="079FFA1C" w14:textId="77777777" w:rsidR="00A67869" w:rsidRDefault="00A67869" w:rsidP="00925C7A"/>
    <w:p w14:paraId="1F4AA7C4" w14:textId="77777777" w:rsidR="00F54D90" w:rsidRDefault="00F54D90" w:rsidP="00925C7A"/>
    <w:p w14:paraId="0E12C866" w14:textId="442E51E7" w:rsidR="00DB102A" w:rsidRDefault="00197331" w:rsidP="00CC7970">
      <w:pPr>
        <w:widowControl w:val="0"/>
        <w:spacing w:after="0"/>
        <w:jc w:val="center"/>
        <w:rPr>
          <w:rFonts w:ascii="Arial" w:hAnsi="Arial" w:cs="Arial"/>
          <w:sz w:val="48"/>
          <w:szCs w:val="48"/>
          <w14:ligatures w14:val="none"/>
        </w:rPr>
      </w:pPr>
      <w:r>
        <w:rPr>
          <w:rFonts w:ascii="Arial" w:hAnsi="Arial" w:cs="Arial"/>
          <w:sz w:val="48"/>
          <w:szCs w:val="48"/>
          <w14:ligatures w14:val="none"/>
        </w:rPr>
        <w:t>Flooded Produce from Personal Gardens</w:t>
      </w:r>
    </w:p>
    <w:p w14:paraId="6D383AED" w14:textId="5E118E62" w:rsidR="0011407F" w:rsidRDefault="0011407F" w:rsidP="00CC7970">
      <w:pPr>
        <w:widowControl w:val="0"/>
        <w:spacing w:after="0"/>
        <w:jc w:val="center"/>
        <w:rPr>
          <w:rFonts w:ascii="Arial" w:hAnsi="Arial" w:cs="Arial"/>
          <w:sz w:val="48"/>
          <w:szCs w:val="48"/>
          <w14:ligatures w14:val="none"/>
        </w:rPr>
      </w:pPr>
    </w:p>
    <w:p w14:paraId="4A329933" w14:textId="77777777" w:rsidR="002F2C9D" w:rsidRPr="002F2C9D" w:rsidRDefault="002F2C9D" w:rsidP="002F2C9D">
      <w:pPr>
        <w:rPr>
          <w:rFonts w:ascii="Arial" w:hAnsi="Arial" w:cs="Arial"/>
          <w:color w:val="auto"/>
          <w:kern w:val="0"/>
          <w:sz w:val="22"/>
          <w:szCs w:val="22"/>
          <w14:ligatures w14:val="none"/>
          <w14:cntxtAlts w14:val="0"/>
        </w:rPr>
      </w:pPr>
      <w:r w:rsidRPr="002F2C9D">
        <w:rPr>
          <w:rFonts w:ascii="Arial" w:hAnsi="Arial" w:cs="Arial"/>
          <w:sz w:val="22"/>
          <w:szCs w:val="22"/>
        </w:rPr>
        <w:t xml:space="preserve">If flood waters have covered a garden, some produce will be unsafe to eat, especially if it is close to harvest. The safety of unharvested fruits and vegetables will depend on: </w:t>
      </w:r>
    </w:p>
    <w:p w14:paraId="122C0416" w14:textId="77777777" w:rsidR="002F2C9D" w:rsidRPr="002F2C9D" w:rsidRDefault="002F2C9D" w:rsidP="002F2C9D">
      <w:pPr>
        <w:pStyle w:val="ListParagraph"/>
        <w:numPr>
          <w:ilvl w:val="0"/>
          <w:numId w:val="28"/>
        </w:numPr>
        <w:spacing w:after="160" w:line="256" w:lineRule="auto"/>
        <w:rPr>
          <w:rFonts w:ascii="Arial" w:hAnsi="Arial" w:cs="Arial"/>
          <w:sz w:val="22"/>
          <w:szCs w:val="22"/>
        </w:rPr>
      </w:pPr>
      <w:r w:rsidRPr="002F2C9D">
        <w:rPr>
          <w:rFonts w:ascii="Arial" w:hAnsi="Arial" w:cs="Arial"/>
          <w:sz w:val="22"/>
          <w:szCs w:val="22"/>
        </w:rPr>
        <w:t xml:space="preserve">kind of produce </w:t>
      </w:r>
    </w:p>
    <w:p w14:paraId="3DA56934" w14:textId="77777777" w:rsidR="002F2C9D" w:rsidRPr="002F2C9D" w:rsidRDefault="002F2C9D" w:rsidP="002F2C9D">
      <w:pPr>
        <w:pStyle w:val="ListParagraph"/>
        <w:numPr>
          <w:ilvl w:val="0"/>
          <w:numId w:val="28"/>
        </w:numPr>
        <w:spacing w:after="160" w:line="256" w:lineRule="auto"/>
        <w:rPr>
          <w:rFonts w:ascii="Arial" w:hAnsi="Arial" w:cs="Arial"/>
          <w:sz w:val="22"/>
          <w:szCs w:val="22"/>
        </w:rPr>
      </w:pPr>
      <w:r w:rsidRPr="002F2C9D">
        <w:rPr>
          <w:rFonts w:ascii="Arial" w:hAnsi="Arial" w:cs="Arial"/>
          <w:sz w:val="22"/>
          <w:szCs w:val="22"/>
        </w:rPr>
        <w:t xml:space="preserve">maturity of produce at the time of flooding </w:t>
      </w:r>
    </w:p>
    <w:p w14:paraId="0DC1C5FD" w14:textId="77777777" w:rsidR="002F2C9D" w:rsidRPr="002F2C9D" w:rsidRDefault="002F2C9D" w:rsidP="002F2C9D">
      <w:pPr>
        <w:pStyle w:val="ListParagraph"/>
        <w:numPr>
          <w:ilvl w:val="0"/>
          <w:numId w:val="28"/>
        </w:numPr>
        <w:spacing w:after="160" w:line="256" w:lineRule="auto"/>
        <w:rPr>
          <w:rFonts w:ascii="Arial" w:hAnsi="Arial" w:cs="Arial"/>
          <w:sz w:val="22"/>
          <w:szCs w:val="22"/>
        </w:rPr>
      </w:pPr>
      <w:r w:rsidRPr="002F2C9D">
        <w:rPr>
          <w:rFonts w:ascii="Arial" w:hAnsi="Arial" w:cs="Arial"/>
          <w:sz w:val="22"/>
          <w:szCs w:val="22"/>
        </w:rPr>
        <w:t>time of year flooding occurred; possible recurrence of flood in same week</w:t>
      </w:r>
    </w:p>
    <w:p w14:paraId="5DD52312" w14:textId="77777777" w:rsidR="002F2C9D" w:rsidRPr="002F2C9D" w:rsidRDefault="002F2C9D" w:rsidP="002F2C9D">
      <w:pPr>
        <w:pStyle w:val="ListParagraph"/>
        <w:numPr>
          <w:ilvl w:val="0"/>
          <w:numId w:val="28"/>
        </w:numPr>
        <w:spacing w:after="160" w:line="256" w:lineRule="auto"/>
        <w:rPr>
          <w:rFonts w:ascii="Arial" w:hAnsi="Arial" w:cs="Arial"/>
          <w:sz w:val="22"/>
          <w:szCs w:val="22"/>
        </w:rPr>
      </w:pPr>
      <w:r w:rsidRPr="002F2C9D">
        <w:rPr>
          <w:rFonts w:ascii="Arial" w:hAnsi="Arial" w:cs="Arial"/>
          <w:sz w:val="22"/>
          <w:szCs w:val="22"/>
        </w:rPr>
        <w:t xml:space="preserve">severity of flooding (depth of water and silt) </w:t>
      </w:r>
    </w:p>
    <w:p w14:paraId="54AF512A" w14:textId="77777777" w:rsidR="002F2C9D" w:rsidRPr="002F2C9D" w:rsidRDefault="002F2C9D" w:rsidP="002F2C9D">
      <w:pPr>
        <w:pStyle w:val="ListParagraph"/>
        <w:numPr>
          <w:ilvl w:val="0"/>
          <w:numId w:val="28"/>
        </w:numPr>
        <w:spacing w:after="160" w:line="256" w:lineRule="auto"/>
        <w:rPr>
          <w:rFonts w:ascii="Arial" w:hAnsi="Arial" w:cs="Arial"/>
          <w:sz w:val="22"/>
          <w:szCs w:val="22"/>
        </w:rPr>
      </w:pPr>
      <w:r w:rsidRPr="002F2C9D">
        <w:rPr>
          <w:rFonts w:ascii="Arial" w:hAnsi="Arial" w:cs="Arial"/>
          <w:sz w:val="22"/>
          <w:szCs w:val="22"/>
        </w:rPr>
        <w:t xml:space="preserve">duration of flooding </w:t>
      </w:r>
    </w:p>
    <w:p w14:paraId="64C99A1D" w14:textId="77777777" w:rsidR="002F2C9D" w:rsidRPr="002F2C9D" w:rsidRDefault="002F2C9D" w:rsidP="002F2C9D">
      <w:pPr>
        <w:pStyle w:val="ListParagraph"/>
        <w:numPr>
          <w:ilvl w:val="0"/>
          <w:numId w:val="28"/>
        </w:numPr>
        <w:spacing w:after="160" w:line="256" w:lineRule="auto"/>
        <w:rPr>
          <w:rFonts w:ascii="Arial" w:hAnsi="Arial" w:cs="Arial"/>
          <w:sz w:val="22"/>
          <w:szCs w:val="22"/>
        </w:rPr>
      </w:pPr>
      <w:r w:rsidRPr="002F2C9D">
        <w:rPr>
          <w:rFonts w:ascii="Arial" w:hAnsi="Arial" w:cs="Arial"/>
          <w:sz w:val="22"/>
          <w:szCs w:val="22"/>
        </w:rPr>
        <w:t xml:space="preserve">bacterial content of floodwater </w:t>
      </w:r>
    </w:p>
    <w:p w14:paraId="252A2CEB" w14:textId="77777777" w:rsidR="002F2C9D" w:rsidRPr="002F2C9D" w:rsidRDefault="002F2C9D" w:rsidP="002F2C9D">
      <w:pPr>
        <w:pStyle w:val="ListParagraph"/>
        <w:numPr>
          <w:ilvl w:val="0"/>
          <w:numId w:val="28"/>
        </w:numPr>
        <w:spacing w:after="160" w:line="256" w:lineRule="auto"/>
        <w:rPr>
          <w:rFonts w:ascii="Arial" w:hAnsi="Arial" w:cs="Arial"/>
          <w:sz w:val="22"/>
          <w:szCs w:val="22"/>
        </w:rPr>
      </w:pPr>
      <w:r w:rsidRPr="002F2C9D">
        <w:rPr>
          <w:rFonts w:ascii="Arial" w:hAnsi="Arial" w:cs="Arial"/>
          <w:sz w:val="22"/>
          <w:szCs w:val="22"/>
        </w:rPr>
        <w:t xml:space="preserve">likelihood of contamination from sewage or other bacterial contaminants </w:t>
      </w:r>
    </w:p>
    <w:p w14:paraId="5E09F9CD" w14:textId="77777777" w:rsidR="002F2C9D" w:rsidRPr="002F2C9D" w:rsidRDefault="002F2C9D" w:rsidP="002F2C9D">
      <w:pPr>
        <w:rPr>
          <w:rFonts w:ascii="Arial" w:hAnsi="Arial" w:cs="Arial"/>
          <w:b/>
          <w:sz w:val="22"/>
          <w:szCs w:val="22"/>
        </w:rPr>
      </w:pPr>
      <w:r w:rsidRPr="002F2C9D">
        <w:rPr>
          <w:rFonts w:ascii="Arial" w:hAnsi="Arial" w:cs="Arial"/>
          <w:b/>
          <w:sz w:val="22"/>
          <w:szCs w:val="22"/>
        </w:rPr>
        <w:t xml:space="preserve">Immature produce </w:t>
      </w:r>
    </w:p>
    <w:p w14:paraId="3FC123C9" w14:textId="77777777" w:rsidR="002F2C9D" w:rsidRPr="002F2C9D" w:rsidRDefault="002F2C9D" w:rsidP="002F2C9D">
      <w:pPr>
        <w:rPr>
          <w:rFonts w:ascii="Arial" w:hAnsi="Arial" w:cs="Arial"/>
          <w:sz w:val="22"/>
          <w:szCs w:val="22"/>
        </w:rPr>
      </w:pPr>
      <w:r w:rsidRPr="002F2C9D">
        <w:rPr>
          <w:rFonts w:ascii="Arial" w:hAnsi="Arial" w:cs="Arial"/>
          <w:sz w:val="22"/>
          <w:szCs w:val="22"/>
        </w:rPr>
        <w:t>In general, fruits and vegetables which are more than 2 weeks away from maturity at the time of flooding should be safe to eat by the time they are ready for harvest. For additional safety, disinfect produce (see below) and cook it before eating. However, if the flooding involved raw sewage or livestock wastes, there is a high probability of contamination, and the produce should not be consumed or marketed to others.</w:t>
      </w:r>
    </w:p>
    <w:p w14:paraId="6F86A897" w14:textId="77777777" w:rsidR="002F2C9D" w:rsidRPr="002F2C9D" w:rsidRDefault="002F2C9D" w:rsidP="002F2C9D">
      <w:pPr>
        <w:rPr>
          <w:rFonts w:ascii="Arial" w:hAnsi="Arial" w:cs="Arial"/>
          <w:b/>
          <w:sz w:val="22"/>
          <w:szCs w:val="22"/>
        </w:rPr>
      </w:pPr>
      <w:r w:rsidRPr="002F2C9D">
        <w:rPr>
          <w:rFonts w:ascii="Arial" w:hAnsi="Arial" w:cs="Arial"/>
          <w:b/>
          <w:sz w:val="22"/>
          <w:szCs w:val="22"/>
        </w:rPr>
        <w:t xml:space="preserve">Mature produce </w:t>
      </w:r>
    </w:p>
    <w:p w14:paraId="1BFE8924" w14:textId="77777777" w:rsidR="002F2C9D" w:rsidRPr="002F2C9D" w:rsidRDefault="002F2C9D" w:rsidP="002F2C9D">
      <w:pPr>
        <w:rPr>
          <w:rFonts w:ascii="Arial" w:hAnsi="Arial" w:cs="Arial"/>
          <w:sz w:val="22"/>
          <w:szCs w:val="22"/>
        </w:rPr>
      </w:pPr>
      <w:r w:rsidRPr="002F2C9D">
        <w:rPr>
          <w:rFonts w:ascii="Arial" w:hAnsi="Arial" w:cs="Arial"/>
          <w:sz w:val="22"/>
          <w:szCs w:val="22"/>
        </w:rPr>
        <w:t xml:space="preserve">Unless flooding was light and there is no danger of bacterial contamination from floodwater, avoid using fruits and vegetables that were mature or ready for harvest at the time of flooding. Some fruits and vegetables are more susceptible than others to bacterial contamination. </w:t>
      </w:r>
    </w:p>
    <w:p w14:paraId="0EDFED4B" w14:textId="77777777" w:rsidR="002F2C9D" w:rsidRPr="002F2C9D" w:rsidRDefault="002F2C9D" w:rsidP="002F2C9D">
      <w:pPr>
        <w:pStyle w:val="ListParagraph"/>
        <w:numPr>
          <w:ilvl w:val="0"/>
          <w:numId w:val="29"/>
        </w:numPr>
        <w:spacing w:after="160" w:line="256" w:lineRule="auto"/>
        <w:rPr>
          <w:rFonts w:ascii="Arial" w:hAnsi="Arial" w:cs="Arial"/>
          <w:sz w:val="22"/>
          <w:szCs w:val="22"/>
        </w:rPr>
      </w:pPr>
      <w:r w:rsidRPr="002F2C9D">
        <w:rPr>
          <w:rFonts w:ascii="Arial" w:hAnsi="Arial" w:cs="Arial"/>
          <w:i/>
          <w:sz w:val="22"/>
          <w:szCs w:val="22"/>
        </w:rPr>
        <w:t>Leafy vegetables</w:t>
      </w:r>
      <w:r w:rsidRPr="002F2C9D">
        <w:rPr>
          <w:rFonts w:ascii="Arial" w:hAnsi="Arial" w:cs="Arial"/>
          <w:sz w:val="22"/>
          <w:szCs w:val="22"/>
        </w:rPr>
        <w:t xml:space="preserve"> such as lettuce, cabbage, mustard, kale, collards, spinach, swiss chard, celery, and fleshy vegetables and berry fruits such as tomatoes, cucumbers, summer squash, strawberries, and peppers would be highly susceptible to bacterial contamination.</w:t>
      </w:r>
      <w:r w:rsidRPr="002F2C9D">
        <w:rPr>
          <w:rFonts w:ascii="Arial" w:hAnsi="Arial" w:cs="Arial"/>
          <w:sz w:val="22"/>
          <w:szCs w:val="22"/>
        </w:rPr>
        <w:br/>
        <w:t xml:space="preserve"> </w:t>
      </w:r>
      <w:r w:rsidRPr="002F2C9D">
        <w:rPr>
          <w:rFonts w:ascii="Arial" w:hAnsi="Arial" w:cs="Arial"/>
          <w:sz w:val="22"/>
          <w:szCs w:val="22"/>
        </w:rPr>
        <w:br/>
        <w:t xml:space="preserve">Don't pick contaminated vegetables even if they look fresh and clean. Bacterial contamination is not visible to the eye. </w:t>
      </w:r>
      <w:r w:rsidRPr="002F2C9D">
        <w:rPr>
          <w:rFonts w:ascii="Arial" w:hAnsi="Arial" w:cs="Arial"/>
          <w:sz w:val="22"/>
          <w:szCs w:val="22"/>
        </w:rPr>
        <w:br/>
      </w:r>
    </w:p>
    <w:p w14:paraId="3F9F071A" w14:textId="77777777" w:rsidR="002F2C9D" w:rsidRPr="002F2C9D" w:rsidRDefault="002F2C9D" w:rsidP="002F2C9D">
      <w:pPr>
        <w:pStyle w:val="ListParagraph"/>
        <w:rPr>
          <w:rFonts w:ascii="Arial" w:hAnsi="Arial" w:cs="Arial"/>
          <w:sz w:val="22"/>
          <w:szCs w:val="22"/>
        </w:rPr>
      </w:pPr>
      <w:r w:rsidRPr="002F2C9D">
        <w:rPr>
          <w:rFonts w:ascii="Arial" w:hAnsi="Arial" w:cs="Arial"/>
          <w:sz w:val="22"/>
          <w:szCs w:val="22"/>
        </w:rPr>
        <w:t xml:space="preserve">Silt and other contaminants might be imbedded in the leaves, petioles, stems or other natural openings of fleshy structures, and could be difficult to remove or completely disinfect. </w:t>
      </w:r>
    </w:p>
    <w:p w14:paraId="52E03468" w14:textId="77777777" w:rsidR="002F2C9D" w:rsidRPr="002F2C9D" w:rsidRDefault="002F2C9D" w:rsidP="002F2C9D">
      <w:pPr>
        <w:pStyle w:val="ListParagraph"/>
        <w:rPr>
          <w:rFonts w:ascii="Arial" w:hAnsi="Arial" w:cs="Arial"/>
          <w:sz w:val="22"/>
          <w:szCs w:val="22"/>
        </w:rPr>
      </w:pPr>
    </w:p>
    <w:p w14:paraId="7E4749F3" w14:textId="77777777" w:rsidR="002F2C9D" w:rsidRPr="002F2C9D" w:rsidRDefault="002F2C9D" w:rsidP="002F2C9D">
      <w:pPr>
        <w:pStyle w:val="ListParagraph"/>
        <w:numPr>
          <w:ilvl w:val="0"/>
          <w:numId w:val="29"/>
        </w:numPr>
        <w:spacing w:after="160" w:line="256" w:lineRule="auto"/>
        <w:rPr>
          <w:rFonts w:ascii="Arial" w:hAnsi="Arial" w:cs="Arial"/>
          <w:sz w:val="22"/>
          <w:szCs w:val="22"/>
        </w:rPr>
      </w:pPr>
      <w:r w:rsidRPr="002F2C9D">
        <w:rPr>
          <w:rFonts w:ascii="Arial" w:hAnsi="Arial" w:cs="Arial"/>
          <w:sz w:val="22"/>
          <w:szCs w:val="22"/>
        </w:rPr>
        <w:t xml:space="preserve">Root, bulb and tuber crops such as beets, carrots, radishes, turnips, onions, and potatoes would be less susceptible to bacterial contamination. Wait at least two weeks before harvesting. Disinfect these vegetables, peel, and cook them thoroughly before eating. </w:t>
      </w:r>
    </w:p>
    <w:p w14:paraId="0FECFD1F" w14:textId="77777777" w:rsidR="002F2C9D" w:rsidRPr="002F2C9D" w:rsidRDefault="002F2C9D" w:rsidP="002F2C9D">
      <w:pPr>
        <w:pStyle w:val="ListParagraph"/>
        <w:numPr>
          <w:ilvl w:val="0"/>
          <w:numId w:val="29"/>
        </w:numPr>
        <w:spacing w:after="160" w:line="256" w:lineRule="auto"/>
        <w:rPr>
          <w:rFonts w:ascii="Arial" w:hAnsi="Arial" w:cs="Arial"/>
          <w:sz w:val="22"/>
          <w:szCs w:val="22"/>
        </w:rPr>
      </w:pPr>
      <w:r w:rsidRPr="002F2C9D">
        <w:rPr>
          <w:rFonts w:ascii="Arial" w:hAnsi="Arial" w:cs="Arial"/>
          <w:sz w:val="22"/>
          <w:szCs w:val="22"/>
        </w:rPr>
        <w:lastRenderedPageBreak/>
        <w:t>Produce with a protected fruit or impervious outer skin such as melons, eggplant, or winter squash should be washed and disinfected before the outer shell, skin or husk is removed. Leave in the field as long as possible where the rain and sun can help decontaminate the produce. Then shell, peel, or husk the produce, and cook it if possible.</w:t>
      </w:r>
    </w:p>
    <w:p w14:paraId="11B73BE5" w14:textId="77777777" w:rsidR="002F2C9D" w:rsidRPr="002F2C9D" w:rsidRDefault="002F2C9D" w:rsidP="002F2C9D">
      <w:pPr>
        <w:pStyle w:val="ListParagraph"/>
        <w:numPr>
          <w:ilvl w:val="0"/>
          <w:numId w:val="29"/>
        </w:numPr>
        <w:spacing w:after="160" w:line="256" w:lineRule="auto"/>
        <w:rPr>
          <w:rFonts w:ascii="Arial" w:hAnsi="Arial" w:cs="Arial"/>
          <w:sz w:val="22"/>
          <w:szCs w:val="22"/>
        </w:rPr>
      </w:pPr>
      <w:r w:rsidRPr="002F2C9D">
        <w:rPr>
          <w:rFonts w:ascii="Arial" w:hAnsi="Arial" w:cs="Arial"/>
          <w:sz w:val="22"/>
          <w:szCs w:val="22"/>
        </w:rPr>
        <w:t>Sweet corn that is above the level of the flood water and immature at the time of flooding should be safe, but still should be cooked before consuming.</w:t>
      </w:r>
    </w:p>
    <w:p w14:paraId="3D818B6B" w14:textId="77777777" w:rsidR="002F2C9D" w:rsidRPr="002F2C9D" w:rsidRDefault="002F2C9D" w:rsidP="002F2C9D">
      <w:pPr>
        <w:rPr>
          <w:rFonts w:ascii="Arial" w:hAnsi="Arial" w:cs="Arial"/>
          <w:b/>
          <w:sz w:val="22"/>
          <w:szCs w:val="22"/>
        </w:rPr>
      </w:pPr>
      <w:r w:rsidRPr="002F2C9D">
        <w:rPr>
          <w:rFonts w:ascii="Arial" w:hAnsi="Arial" w:cs="Arial"/>
          <w:b/>
          <w:sz w:val="22"/>
          <w:szCs w:val="22"/>
        </w:rPr>
        <w:t xml:space="preserve">Disinfecting measures </w:t>
      </w:r>
    </w:p>
    <w:p w14:paraId="2DCE6FCC" w14:textId="77777777" w:rsidR="002F2C9D" w:rsidRPr="002F2C9D" w:rsidRDefault="002F2C9D" w:rsidP="002F2C9D">
      <w:pPr>
        <w:rPr>
          <w:rFonts w:ascii="Arial" w:hAnsi="Arial" w:cs="Arial"/>
          <w:sz w:val="22"/>
          <w:szCs w:val="22"/>
        </w:rPr>
      </w:pPr>
      <w:r w:rsidRPr="002F2C9D">
        <w:rPr>
          <w:rFonts w:ascii="Arial" w:hAnsi="Arial" w:cs="Arial"/>
          <w:sz w:val="22"/>
          <w:szCs w:val="22"/>
        </w:rPr>
        <w:t xml:space="preserve">Thoroughly wash and disinfect any produce before eating. </w:t>
      </w:r>
    </w:p>
    <w:p w14:paraId="63A3BC79" w14:textId="77777777" w:rsidR="002F2C9D" w:rsidRPr="002F2C9D" w:rsidRDefault="002F2C9D" w:rsidP="002F2C9D">
      <w:pPr>
        <w:rPr>
          <w:rFonts w:ascii="Arial" w:hAnsi="Arial" w:cs="Arial"/>
          <w:sz w:val="22"/>
          <w:szCs w:val="22"/>
        </w:rPr>
      </w:pPr>
      <w:r w:rsidRPr="002F2C9D">
        <w:rPr>
          <w:rFonts w:ascii="Arial" w:hAnsi="Arial" w:cs="Arial"/>
          <w:sz w:val="22"/>
          <w:szCs w:val="22"/>
        </w:rPr>
        <w:t>Remember, there may be other sources of contamination in the garden other than flood water including bird and wildlife waster, and dogs and cats.</w:t>
      </w:r>
    </w:p>
    <w:p w14:paraId="1B826638" w14:textId="77777777" w:rsidR="002F2C9D" w:rsidRPr="002F2C9D" w:rsidRDefault="002F2C9D" w:rsidP="002F2C9D">
      <w:pPr>
        <w:pStyle w:val="ListParagraph"/>
        <w:numPr>
          <w:ilvl w:val="0"/>
          <w:numId w:val="30"/>
        </w:numPr>
        <w:spacing w:after="160" w:line="256" w:lineRule="auto"/>
        <w:rPr>
          <w:rFonts w:ascii="Arial" w:hAnsi="Arial" w:cs="Arial"/>
          <w:sz w:val="22"/>
          <w:szCs w:val="22"/>
        </w:rPr>
      </w:pPr>
      <w:r w:rsidRPr="002F2C9D">
        <w:rPr>
          <w:rFonts w:ascii="Arial" w:hAnsi="Arial" w:cs="Arial"/>
          <w:sz w:val="22"/>
          <w:szCs w:val="22"/>
        </w:rPr>
        <w:t xml:space="preserve">Wash in a strong detergent solution with a clean scrub brush. Remove all silt. </w:t>
      </w:r>
    </w:p>
    <w:p w14:paraId="74983A46" w14:textId="77777777" w:rsidR="002F2C9D" w:rsidRPr="002F2C9D" w:rsidRDefault="002F2C9D" w:rsidP="002F2C9D">
      <w:pPr>
        <w:pStyle w:val="ListParagraph"/>
        <w:numPr>
          <w:ilvl w:val="0"/>
          <w:numId w:val="30"/>
        </w:numPr>
        <w:spacing w:after="160" w:line="256" w:lineRule="auto"/>
        <w:rPr>
          <w:rFonts w:ascii="Arial" w:hAnsi="Arial" w:cs="Arial"/>
          <w:sz w:val="22"/>
          <w:szCs w:val="22"/>
        </w:rPr>
      </w:pPr>
      <w:r w:rsidRPr="002F2C9D">
        <w:rPr>
          <w:rFonts w:ascii="Arial" w:hAnsi="Arial" w:cs="Arial"/>
          <w:sz w:val="22"/>
          <w:szCs w:val="22"/>
        </w:rPr>
        <w:t xml:space="preserve">Immerse produce for 15 to 20 minutes in a chlorine solution. Household bleaches contain from 2% to 6% chlorine. The amount of bleach to add to water depends on the percentage chlorine it contains: </w:t>
      </w:r>
      <w:r w:rsidRPr="002F2C9D">
        <w:rPr>
          <w:rFonts w:ascii="Arial" w:hAnsi="Arial" w:cs="Arial"/>
          <w:sz w:val="22"/>
          <w:szCs w:val="22"/>
        </w:rPr>
        <w:br/>
      </w:r>
    </w:p>
    <w:tbl>
      <w:tblPr>
        <w:tblStyle w:val="TableGrid"/>
        <w:tblW w:w="0" w:type="auto"/>
        <w:tblInd w:w="720" w:type="dxa"/>
        <w:tblLook w:val="04A0" w:firstRow="1" w:lastRow="0" w:firstColumn="1" w:lastColumn="0" w:noHBand="0" w:noVBand="1"/>
      </w:tblPr>
      <w:tblGrid>
        <w:gridCol w:w="3116"/>
        <w:gridCol w:w="3117"/>
        <w:gridCol w:w="3117"/>
      </w:tblGrid>
      <w:tr w:rsidR="002F2C9D" w:rsidRPr="002F2C9D" w14:paraId="5ACEC2C5" w14:textId="77777777" w:rsidTr="002F2C9D">
        <w:tc>
          <w:tcPr>
            <w:tcW w:w="3116" w:type="dxa"/>
            <w:tcBorders>
              <w:top w:val="single" w:sz="4" w:space="0" w:color="auto"/>
              <w:left w:val="single" w:sz="4" w:space="0" w:color="auto"/>
              <w:bottom w:val="single" w:sz="4" w:space="0" w:color="auto"/>
              <w:right w:val="single" w:sz="4" w:space="0" w:color="auto"/>
            </w:tcBorders>
            <w:hideMark/>
          </w:tcPr>
          <w:p w14:paraId="0F0077A9" w14:textId="77777777" w:rsidR="002F2C9D" w:rsidRPr="002F2C9D" w:rsidRDefault="002F2C9D">
            <w:pPr>
              <w:pStyle w:val="ListParagraph"/>
              <w:spacing w:after="0" w:line="240" w:lineRule="auto"/>
              <w:ind w:left="0"/>
              <w:jc w:val="center"/>
              <w:rPr>
                <w:rFonts w:ascii="Arial" w:hAnsi="Arial" w:cs="Arial"/>
                <w:sz w:val="22"/>
                <w:szCs w:val="22"/>
              </w:rPr>
            </w:pPr>
            <w:r w:rsidRPr="002F2C9D">
              <w:rPr>
                <w:rFonts w:ascii="Arial" w:hAnsi="Arial" w:cs="Arial"/>
                <w:sz w:val="22"/>
                <w:szCs w:val="22"/>
              </w:rPr>
              <w:t>% chlorine in bleach</w:t>
            </w:r>
          </w:p>
        </w:tc>
        <w:tc>
          <w:tcPr>
            <w:tcW w:w="3117" w:type="dxa"/>
            <w:tcBorders>
              <w:top w:val="single" w:sz="4" w:space="0" w:color="auto"/>
              <w:left w:val="single" w:sz="4" w:space="0" w:color="auto"/>
              <w:bottom w:val="single" w:sz="4" w:space="0" w:color="auto"/>
              <w:right w:val="single" w:sz="4" w:space="0" w:color="auto"/>
            </w:tcBorders>
            <w:hideMark/>
          </w:tcPr>
          <w:p w14:paraId="1FFB34FC" w14:textId="77777777" w:rsidR="002F2C9D" w:rsidRPr="002F2C9D" w:rsidRDefault="002F2C9D">
            <w:pPr>
              <w:pStyle w:val="ListParagraph"/>
              <w:spacing w:after="0" w:line="240" w:lineRule="auto"/>
              <w:ind w:left="0"/>
              <w:jc w:val="center"/>
              <w:rPr>
                <w:rFonts w:ascii="Arial" w:hAnsi="Arial" w:cs="Arial"/>
                <w:sz w:val="22"/>
                <w:szCs w:val="22"/>
              </w:rPr>
            </w:pPr>
            <w:r w:rsidRPr="002F2C9D">
              <w:rPr>
                <w:rFonts w:ascii="Arial" w:hAnsi="Arial" w:cs="Arial"/>
                <w:sz w:val="22"/>
                <w:szCs w:val="22"/>
              </w:rPr>
              <w:t>Volume of bleach to add to 1 quart water</w:t>
            </w:r>
          </w:p>
        </w:tc>
        <w:tc>
          <w:tcPr>
            <w:tcW w:w="3117" w:type="dxa"/>
            <w:tcBorders>
              <w:top w:val="single" w:sz="4" w:space="0" w:color="auto"/>
              <w:left w:val="single" w:sz="4" w:space="0" w:color="auto"/>
              <w:bottom w:val="single" w:sz="4" w:space="0" w:color="auto"/>
              <w:right w:val="single" w:sz="4" w:space="0" w:color="auto"/>
            </w:tcBorders>
            <w:hideMark/>
          </w:tcPr>
          <w:p w14:paraId="032C6FEF" w14:textId="77777777" w:rsidR="002F2C9D" w:rsidRPr="002F2C9D" w:rsidRDefault="002F2C9D">
            <w:pPr>
              <w:pStyle w:val="ListParagraph"/>
              <w:spacing w:after="0" w:line="240" w:lineRule="auto"/>
              <w:ind w:left="0"/>
              <w:jc w:val="center"/>
              <w:rPr>
                <w:rFonts w:ascii="Arial" w:hAnsi="Arial" w:cs="Arial"/>
                <w:sz w:val="22"/>
                <w:szCs w:val="22"/>
              </w:rPr>
            </w:pPr>
            <w:r w:rsidRPr="002F2C9D">
              <w:rPr>
                <w:rFonts w:ascii="Arial" w:hAnsi="Arial" w:cs="Arial"/>
                <w:sz w:val="22"/>
                <w:szCs w:val="22"/>
              </w:rPr>
              <w:t>Volume of bleach to add to 1 gallon water</w:t>
            </w:r>
          </w:p>
        </w:tc>
      </w:tr>
      <w:tr w:rsidR="002F2C9D" w:rsidRPr="002F2C9D" w14:paraId="6A3C88F6" w14:textId="77777777" w:rsidTr="002F2C9D">
        <w:tc>
          <w:tcPr>
            <w:tcW w:w="3116" w:type="dxa"/>
            <w:tcBorders>
              <w:top w:val="single" w:sz="4" w:space="0" w:color="auto"/>
              <w:left w:val="single" w:sz="4" w:space="0" w:color="auto"/>
              <w:bottom w:val="single" w:sz="4" w:space="0" w:color="auto"/>
              <w:right w:val="single" w:sz="4" w:space="0" w:color="auto"/>
            </w:tcBorders>
            <w:hideMark/>
          </w:tcPr>
          <w:p w14:paraId="4912DA15" w14:textId="77777777" w:rsidR="002F2C9D" w:rsidRPr="002F2C9D" w:rsidRDefault="002F2C9D">
            <w:pPr>
              <w:pStyle w:val="ListParagraph"/>
              <w:spacing w:after="0" w:line="240" w:lineRule="auto"/>
              <w:ind w:left="0"/>
              <w:jc w:val="center"/>
              <w:rPr>
                <w:rFonts w:ascii="Arial" w:hAnsi="Arial" w:cs="Arial"/>
                <w:sz w:val="22"/>
                <w:szCs w:val="22"/>
              </w:rPr>
            </w:pPr>
            <w:r w:rsidRPr="002F2C9D">
              <w:rPr>
                <w:rFonts w:ascii="Arial" w:hAnsi="Arial" w:cs="Arial"/>
                <w:sz w:val="22"/>
                <w:szCs w:val="22"/>
              </w:rPr>
              <w:t>2%</w:t>
            </w:r>
          </w:p>
        </w:tc>
        <w:tc>
          <w:tcPr>
            <w:tcW w:w="3117" w:type="dxa"/>
            <w:tcBorders>
              <w:top w:val="single" w:sz="4" w:space="0" w:color="auto"/>
              <w:left w:val="single" w:sz="4" w:space="0" w:color="auto"/>
              <w:bottom w:val="single" w:sz="4" w:space="0" w:color="auto"/>
              <w:right w:val="single" w:sz="4" w:space="0" w:color="auto"/>
            </w:tcBorders>
            <w:hideMark/>
          </w:tcPr>
          <w:p w14:paraId="7345324A" w14:textId="77777777" w:rsidR="002F2C9D" w:rsidRPr="002F2C9D" w:rsidRDefault="002F2C9D">
            <w:pPr>
              <w:pStyle w:val="ListParagraph"/>
              <w:spacing w:after="0" w:line="240" w:lineRule="auto"/>
              <w:ind w:left="0"/>
              <w:jc w:val="center"/>
              <w:rPr>
                <w:rFonts w:ascii="Arial" w:hAnsi="Arial" w:cs="Arial"/>
                <w:sz w:val="22"/>
                <w:szCs w:val="22"/>
              </w:rPr>
            </w:pPr>
            <w:r w:rsidRPr="002F2C9D">
              <w:rPr>
                <w:rFonts w:ascii="Arial" w:hAnsi="Arial" w:cs="Arial"/>
                <w:sz w:val="22"/>
                <w:szCs w:val="22"/>
              </w:rPr>
              <w:t>¾ Tablespoon</w:t>
            </w:r>
          </w:p>
        </w:tc>
        <w:tc>
          <w:tcPr>
            <w:tcW w:w="3117" w:type="dxa"/>
            <w:tcBorders>
              <w:top w:val="single" w:sz="4" w:space="0" w:color="auto"/>
              <w:left w:val="single" w:sz="4" w:space="0" w:color="auto"/>
              <w:bottom w:val="single" w:sz="4" w:space="0" w:color="auto"/>
              <w:right w:val="single" w:sz="4" w:space="0" w:color="auto"/>
            </w:tcBorders>
            <w:hideMark/>
          </w:tcPr>
          <w:p w14:paraId="40A738D8" w14:textId="77777777" w:rsidR="002F2C9D" w:rsidRPr="002F2C9D" w:rsidRDefault="002F2C9D">
            <w:pPr>
              <w:pStyle w:val="ListParagraph"/>
              <w:spacing w:after="0" w:line="240" w:lineRule="auto"/>
              <w:ind w:left="0"/>
              <w:jc w:val="center"/>
              <w:rPr>
                <w:rFonts w:ascii="Arial" w:hAnsi="Arial" w:cs="Arial"/>
                <w:sz w:val="22"/>
                <w:szCs w:val="22"/>
              </w:rPr>
            </w:pPr>
            <w:r w:rsidRPr="002F2C9D">
              <w:rPr>
                <w:rFonts w:ascii="Arial" w:hAnsi="Arial" w:cs="Arial"/>
                <w:sz w:val="22"/>
                <w:szCs w:val="22"/>
              </w:rPr>
              <w:t>2 Tablespoons</w:t>
            </w:r>
          </w:p>
        </w:tc>
      </w:tr>
      <w:tr w:rsidR="002F2C9D" w:rsidRPr="002F2C9D" w14:paraId="49A3762F" w14:textId="77777777" w:rsidTr="002F2C9D">
        <w:tc>
          <w:tcPr>
            <w:tcW w:w="3116" w:type="dxa"/>
            <w:tcBorders>
              <w:top w:val="single" w:sz="4" w:space="0" w:color="auto"/>
              <w:left w:val="single" w:sz="4" w:space="0" w:color="auto"/>
              <w:bottom w:val="single" w:sz="4" w:space="0" w:color="auto"/>
              <w:right w:val="single" w:sz="4" w:space="0" w:color="auto"/>
            </w:tcBorders>
            <w:hideMark/>
          </w:tcPr>
          <w:p w14:paraId="2F5F450C" w14:textId="77777777" w:rsidR="002F2C9D" w:rsidRPr="002F2C9D" w:rsidRDefault="002F2C9D">
            <w:pPr>
              <w:pStyle w:val="ListParagraph"/>
              <w:spacing w:after="0" w:line="240" w:lineRule="auto"/>
              <w:ind w:left="0"/>
              <w:jc w:val="center"/>
              <w:rPr>
                <w:rFonts w:ascii="Arial" w:hAnsi="Arial" w:cs="Arial"/>
                <w:sz w:val="22"/>
                <w:szCs w:val="22"/>
              </w:rPr>
            </w:pPr>
            <w:r w:rsidRPr="002F2C9D">
              <w:rPr>
                <w:rFonts w:ascii="Arial" w:hAnsi="Arial" w:cs="Arial"/>
                <w:sz w:val="22"/>
                <w:szCs w:val="22"/>
              </w:rPr>
              <w:t>4%</w:t>
            </w:r>
          </w:p>
        </w:tc>
        <w:tc>
          <w:tcPr>
            <w:tcW w:w="3117" w:type="dxa"/>
            <w:tcBorders>
              <w:top w:val="single" w:sz="4" w:space="0" w:color="auto"/>
              <w:left w:val="single" w:sz="4" w:space="0" w:color="auto"/>
              <w:bottom w:val="single" w:sz="4" w:space="0" w:color="auto"/>
              <w:right w:val="single" w:sz="4" w:space="0" w:color="auto"/>
            </w:tcBorders>
            <w:hideMark/>
          </w:tcPr>
          <w:p w14:paraId="74E8A49D" w14:textId="77777777" w:rsidR="002F2C9D" w:rsidRPr="002F2C9D" w:rsidRDefault="002F2C9D">
            <w:pPr>
              <w:pStyle w:val="ListParagraph"/>
              <w:spacing w:after="0" w:line="240" w:lineRule="auto"/>
              <w:ind w:left="0"/>
              <w:jc w:val="center"/>
              <w:rPr>
                <w:rFonts w:ascii="Arial" w:hAnsi="Arial" w:cs="Arial"/>
                <w:sz w:val="22"/>
                <w:szCs w:val="22"/>
              </w:rPr>
            </w:pPr>
            <w:r w:rsidRPr="002F2C9D">
              <w:rPr>
                <w:rFonts w:ascii="Arial" w:hAnsi="Arial" w:cs="Arial"/>
                <w:sz w:val="22"/>
                <w:szCs w:val="22"/>
              </w:rPr>
              <w:t>1 teaspoon</w:t>
            </w:r>
          </w:p>
        </w:tc>
        <w:tc>
          <w:tcPr>
            <w:tcW w:w="3117" w:type="dxa"/>
            <w:tcBorders>
              <w:top w:val="single" w:sz="4" w:space="0" w:color="auto"/>
              <w:left w:val="single" w:sz="4" w:space="0" w:color="auto"/>
              <w:bottom w:val="single" w:sz="4" w:space="0" w:color="auto"/>
              <w:right w:val="single" w:sz="4" w:space="0" w:color="auto"/>
            </w:tcBorders>
            <w:hideMark/>
          </w:tcPr>
          <w:p w14:paraId="1C001146" w14:textId="77777777" w:rsidR="002F2C9D" w:rsidRPr="002F2C9D" w:rsidRDefault="002F2C9D">
            <w:pPr>
              <w:pStyle w:val="ListParagraph"/>
              <w:spacing w:after="0" w:line="240" w:lineRule="auto"/>
              <w:ind w:left="0"/>
              <w:jc w:val="center"/>
              <w:rPr>
                <w:rFonts w:ascii="Arial" w:hAnsi="Arial" w:cs="Arial"/>
                <w:sz w:val="22"/>
                <w:szCs w:val="22"/>
              </w:rPr>
            </w:pPr>
            <w:r w:rsidRPr="002F2C9D">
              <w:rPr>
                <w:rFonts w:ascii="Arial" w:hAnsi="Arial" w:cs="Arial"/>
                <w:sz w:val="22"/>
                <w:szCs w:val="22"/>
              </w:rPr>
              <w:t>1 Tablespoon</w:t>
            </w:r>
          </w:p>
        </w:tc>
      </w:tr>
      <w:tr w:rsidR="002F2C9D" w:rsidRPr="002F2C9D" w14:paraId="4E0CE4A8" w14:textId="77777777" w:rsidTr="002F2C9D">
        <w:tc>
          <w:tcPr>
            <w:tcW w:w="3116" w:type="dxa"/>
            <w:tcBorders>
              <w:top w:val="single" w:sz="4" w:space="0" w:color="auto"/>
              <w:left w:val="single" w:sz="4" w:space="0" w:color="auto"/>
              <w:bottom w:val="single" w:sz="4" w:space="0" w:color="auto"/>
              <w:right w:val="single" w:sz="4" w:space="0" w:color="auto"/>
            </w:tcBorders>
            <w:hideMark/>
          </w:tcPr>
          <w:p w14:paraId="1EF9B50E" w14:textId="77777777" w:rsidR="002F2C9D" w:rsidRPr="002F2C9D" w:rsidRDefault="002F2C9D">
            <w:pPr>
              <w:pStyle w:val="ListParagraph"/>
              <w:spacing w:after="0" w:line="240" w:lineRule="auto"/>
              <w:ind w:left="0"/>
              <w:jc w:val="center"/>
              <w:rPr>
                <w:rFonts w:ascii="Arial" w:hAnsi="Arial" w:cs="Arial"/>
                <w:sz w:val="22"/>
                <w:szCs w:val="22"/>
              </w:rPr>
            </w:pPr>
            <w:r w:rsidRPr="002F2C9D">
              <w:rPr>
                <w:rFonts w:ascii="Arial" w:hAnsi="Arial" w:cs="Arial"/>
                <w:sz w:val="22"/>
                <w:szCs w:val="22"/>
              </w:rPr>
              <w:t>6%</w:t>
            </w:r>
          </w:p>
        </w:tc>
        <w:tc>
          <w:tcPr>
            <w:tcW w:w="3117" w:type="dxa"/>
            <w:tcBorders>
              <w:top w:val="single" w:sz="4" w:space="0" w:color="auto"/>
              <w:left w:val="single" w:sz="4" w:space="0" w:color="auto"/>
              <w:bottom w:val="single" w:sz="4" w:space="0" w:color="auto"/>
              <w:right w:val="single" w:sz="4" w:space="0" w:color="auto"/>
            </w:tcBorders>
            <w:hideMark/>
          </w:tcPr>
          <w:p w14:paraId="6CA3949A" w14:textId="77777777" w:rsidR="002F2C9D" w:rsidRPr="002F2C9D" w:rsidRDefault="002F2C9D">
            <w:pPr>
              <w:pStyle w:val="ListParagraph"/>
              <w:spacing w:after="0" w:line="240" w:lineRule="auto"/>
              <w:ind w:left="0"/>
              <w:jc w:val="center"/>
              <w:rPr>
                <w:rFonts w:ascii="Arial" w:hAnsi="Arial" w:cs="Arial"/>
                <w:sz w:val="22"/>
                <w:szCs w:val="22"/>
              </w:rPr>
            </w:pPr>
            <w:r w:rsidRPr="002F2C9D">
              <w:rPr>
                <w:rFonts w:ascii="Arial" w:hAnsi="Arial" w:cs="Arial"/>
                <w:sz w:val="22"/>
                <w:szCs w:val="22"/>
              </w:rPr>
              <w:t>½ teaspoon</w:t>
            </w:r>
          </w:p>
        </w:tc>
        <w:tc>
          <w:tcPr>
            <w:tcW w:w="3117" w:type="dxa"/>
            <w:tcBorders>
              <w:top w:val="single" w:sz="4" w:space="0" w:color="auto"/>
              <w:left w:val="single" w:sz="4" w:space="0" w:color="auto"/>
              <w:bottom w:val="single" w:sz="4" w:space="0" w:color="auto"/>
              <w:right w:val="single" w:sz="4" w:space="0" w:color="auto"/>
            </w:tcBorders>
            <w:hideMark/>
          </w:tcPr>
          <w:p w14:paraId="5A88D2D4" w14:textId="77777777" w:rsidR="002F2C9D" w:rsidRPr="002F2C9D" w:rsidRDefault="002F2C9D">
            <w:pPr>
              <w:pStyle w:val="ListParagraph"/>
              <w:spacing w:after="0" w:line="240" w:lineRule="auto"/>
              <w:rPr>
                <w:rFonts w:ascii="Arial" w:hAnsi="Arial" w:cs="Arial"/>
                <w:sz w:val="22"/>
                <w:szCs w:val="22"/>
              </w:rPr>
            </w:pPr>
            <w:r w:rsidRPr="002F2C9D">
              <w:rPr>
                <w:rFonts w:ascii="Arial" w:hAnsi="Arial" w:cs="Arial"/>
                <w:sz w:val="22"/>
                <w:szCs w:val="22"/>
              </w:rPr>
              <w:t>¾ Tablespoon</w:t>
            </w:r>
          </w:p>
        </w:tc>
      </w:tr>
    </w:tbl>
    <w:p w14:paraId="5FACF279" w14:textId="77777777" w:rsidR="002F2C9D" w:rsidRPr="002F2C9D" w:rsidRDefault="002F2C9D" w:rsidP="002F2C9D">
      <w:pPr>
        <w:rPr>
          <w:rFonts w:ascii="Arial" w:hAnsi="Arial" w:cs="Arial"/>
          <w:sz w:val="22"/>
          <w:szCs w:val="22"/>
        </w:rPr>
      </w:pPr>
    </w:p>
    <w:p w14:paraId="08DEE5F3" w14:textId="77777777" w:rsidR="002F2C9D" w:rsidRPr="002F2C9D" w:rsidRDefault="002F2C9D" w:rsidP="002F2C9D">
      <w:pPr>
        <w:pStyle w:val="ListParagraph"/>
        <w:numPr>
          <w:ilvl w:val="0"/>
          <w:numId w:val="30"/>
        </w:numPr>
        <w:spacing w:after="160" w:line="256" w:lineRule="auto"/>
        <w:rPr>
          <w:rFonts w:ascii="Arial" w:hAnsi="Arial" w:cs="Arial"/>
          <w:sz w:val="22"/>
          <w:szCs w:val="22"/>
        </w:rPr>
      </w:pPr>
      <w:r w:rsidRPr="002F2C9D">
        <w:rPr>
          <w:rFonts w:ascii="Arial" w:hAnsi="Arial" w:cs="Arial"/>
          <w:sz w:val="22"/>
          <w:szCs w:val="22"/>
        </w:rPr>
        <w:t xml:space="preserve">Rinse thoroughly with safe drinking water. </w:t>
      </w:r>
    </w:p>
    <w:p w14:paraId="6A285485" w14:textId="49EAF6B5" w:rsidR="002F2C9D" w:rsidRPr="002F2C9D" w:rsidRDefault="002F2C9D" w:rsidP="002F2C9D">
      <w:pPr>
        <w:pStyle w:val="ListParagraph"/>
        <w:numPr>
          <w:ilvl w:val="0"/>
          <w:numId w:val="30"/>
        </w:numPr>
        <w:spacing w:after="160" w:line="256" w:lineRule="auto"/>
        <w:rPr>
          <w:rFonts w:ascii="Arial" w:hAnsi="Arial" w:cs="Arial"/>
          <w:sz w:val="22"/>
          <w:szCs w:val="22"/>
        </w:rPr>
      </w:pPr>
      <w:r w:rsidRPr="002F2C9D">
        <w:rPr>
          <w:rFonts w:ascii="Arial" w:hAnsi="Arial" w:cs="Arial"/>
          <w:sz w:val="22"/>
          <w:szCs w:val="22"/>
        </w:rPr>
        <w:t xml:space="preserve">Peel, if possible, and cook thoroughly before eating. Refer any specific questions to health authorities or your county Extension </w:t>
      </w:r>
      <w:r>
        <w:rPr>
          <w:rFonts w:ascii="Arial" w:hAnsi="Arial" w:cs="Arial"/>
          <w:sz w:val="22"/>
          <w:szCs w:val="22"/>
        </w:rPr>
        <w:t>office</w:t>
      </w:r>
      <w:r w:rsidRPr="002F2C9D">
        <w:rPr>
          <w:rFonts w:ascii="Arial" w:hAnsi="Arial" w:cs="Arial"/>
          <w:sz w:val="22"/>
          <w:szCs w:val="22"/>
        </w:rPr>
        <w:t xml:space="preserve">. </w:t>
      </w:r>
    </w:p>
    <w:p w14:paraId="283F69D4" w14:textId="77777777" w:rsidR="002F2C9D" w:rsidRPr="002F2C9D" w:rsidRDefault="002F2C9D" w:rsidP="002F2C9D">
      <w:pPr>
        <w:pStyle w:val="ListParagraph"/>
        <w:numPr>
          <w:ilvl w:val="0"/>
          <w:numId w:val="30"/>
        </w:numPr>
        <w:spacing w:after="160" w:line="256" w:lineRule="auto"/>
        <w:rPr>
          <w:rFonts w:ascii="Arial" w:hAnsi="Arial" w:cs="Arial"/>
          <w:sz w:val="22"/>
          <w:szCs w:val="22"/>
        </w:rPr>
      </w:pPr>
      <w:r w:rsidRPr="002F2C9D">
        <w:rPr>
          <w:rFonts w:ascii="Arial" w:hAnsi="Arial" w:cs="Arial"/>
          <w:sz w:val="22"/>
          <w:szCs w:val="22"/>
        </w:rPr>
        <w:t>Be consider and don’t donate produce that you believe has any potential for having been contaminated to local food banks where the consumer may not be aware of the procedures for disinfecting it.</w:t>
      </w:r>
      <w:r w:rsidRPr="002F2C9D">
        <w:rPr>
          <w:rFonts w:ascii="Arial" w:hAnsi="Arial" w:cs="Arial"/>
          <w:sz w:val="22"/>
          <w:szCs w:val="22"/>
        </w:rPr>
        <w:br w:type="page"/>
      </w:r>
    </w:p>
    <w:p w14:paraId="1EF330C8" w14:textId="7B24005A" w:rsidR="00197331" w:rsidRPr="00197331" w:rsidRDefault="00197331" w:rsidP="00197331">
      <w:pPr>
        <w:tabs>
          <w:tab w:val="left" w:pos="915"/>
        </w:tabs>
        <w:rPr>
          <w:rFonts w:ascii="Arial" w:hAnsi="Arial" w:cs="Arial"/>
          <w:sz w:val="22"/>
          <w:szCs w:val="22"/>
        </w:rPr>
      </w:pPr>
    </w:p>
    <w:sectPr w:rsidR="00197331" w:rsidRPr="00197331" w:rsidSect="00E9423C">
      <w:headerReference w:type="default" r:id="rId7"/>
      <w:footerReference w:type="default" r:id="rId8"/>
      <w:headerReference w:type="first" r:id="rId9"/>
      <w:footerReference w:type="first" r:id="rId10"/>
      <w:pgSz w:w="12240" w:h="15840"/>
      <w:pgMar w:top="1440" w:right="1152" w:bottom="1440" w:left="1008" w:header="72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779A7" w14:textId="77777777" w:rsidR="00B01893" w:rsidRDefault="00B01893" w:rsidP="00A10EC4">
      <w:pPr>
        <w:spacing w:after="0" w:line="240" w:lineRule="auto"/>
      </w:pPr>
      <w:r>
        <w:separator/>
      </w:r>
    </w:p>
  </w:endnote>
  <w:endnote w:type="continuationSeparator" w:id="0">
    <w:p w14:paraId="4D58DEA3" w14:textId="77777777" w:rsidR="00B01893" w:rsidRDefault="00B01893" w:rsidP="00A1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043D" w14:textId="41AD47A4" w:rsidR="00A10EC4" w:rsidRDefault="000B6AA3" w:rsidP="00F97C33">
    <w:pPr>
      <w:pStyle w:val="Footer"/>
      <w:ind w:left="1710"/>
    </w:pPr>
    <w:r>
      <w:rPr>
        <w:noProof/>
      </w:rPr>
      <w:drawing>
        <wp:anchor distT="0" distB="0" distL="114300" distR="114300" simplePos="0" relativeHeight="251670528" behindDoc="1" locked="0" layoutInCell="1" allowOverlap="1" wp14:anchorId="23E7A498" wp14:editId="08A22F71">
          <wp:simplePos x="0" y="0"/>
          <wp:positionH relativeFrom="margin">
            <wp:align>left</wp:align>
          </wp:positionH>
          <wp:positionV relativeFrom="paragraph">
            <wp:posOffset>-47625</wp:posOffset>
          </wp:positionV>
          <wp:extent cx="952500" cy="55181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51815"/>
                  </a:xfrm>
                  <a:prstGeom prst="rect">
                    <a:avLst/>
                  </a:prstGeom>
                  <a:noFill/>
                </pic:spPr>
              </pic:pic>
            </a:graphicData>
          </a:graphic>
          <wp14:sizeRelH relativeFrom="margin">
            <wp14:pctWidth>0</wp14:pctWidth>
          </wp14:sizeRelH>
          <wp14:sizeRelV relativeFrom="margin">
            <wp14:pctHeight>0</wp14:pctHeight>
          </wp14:sizeRelV>
        </wp:anchor>
      </w:drawing>
    </w:r>
    <w:r w:rsidR="00C6591E">
      <w:rPr>
        <w:rFonts w:ascii="Times New Roman" w:hAnsi="Times New Roman" w:cs="Times New Roman"/>
        <w:i/>
        <w:sz w:val="18"/>
        <w:szCs w:val="18"/>
      </w:rPr>
      <w:t xml:space="preserve">PREPnotes are adapted from the “Disaster Handbook for Extension Agents”.  Reviewed and updated </w:t>
    </w:r>
    <w:r w:rsidR="007F3CEB">
      <w:rPr>
        <w:rFonts w:ascii="Times New Roman" w:hAnsi="Times New Roman" w:cs="Times New Roman"/>
        <w:i/>
        <w:sz w:val="18"/>
        <w:szCs w:val="18"/>
      </w:rPr>
      <w:t xml:space="preserve">July </w:t>
    </w:r>
    <w:r w:rsidR="00C6591E">
      <w:rPr>
        <w:rFonts w:ascii="Times New Roman" w:hAnsi="Times New Roman" w:cs="Times New Roman"/>
        <w:i/>
        <w:sz w:val="18"/>
        <w:szCs w:val="18"/>
      </w:rPr>
      <w:t>2020.  Additional sources cited as appropriate.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3C1B" w14:textId="6C6C7087" w:rsidR="001567FA" w:rsidRPr="00F97C33" w:rsidRDefault="007F3CEB" w:rsidP="007F3CEB">
    <w:pPr>
      <w:pStyle w:val="Footer"/>
      <w:rPr>
        <w:rFonts w:ascii="Times New Roman" w:hAnsi="Times New Roman" w:cs="Times New Roman"/>
        <w:i/>
        <w:sz w:val="18"/>
        <w:szCs w:val="18"/>
      </w:rPr>
    </w:pPr>
    <w:r>
      <w:rPr>
        <w:noProof/>
      </w:rPr>
      <w:drawing>
        <wp:anchor distT="0" distB="0" distL="114300" distR="114300" simplePos="0" relativeHeight="251671552" behindDoc="1" locked="0" layoutInCell="1" allowOverlap="0" wp14:anchorId="23BD5DC8" wp14:editId="6FFEF3E5">
          <wp:simplePos x="0" y="0"/>
          <wp:positionH relativeFrom="column">
            <wp:posOffset>121920</wp:posOffset>
          </wp:positionH>
          <wp:positionV relativeFrom="paragraph">
            <wp:posOffset>5080</wp:posOffset>
          </wp:positionV>
          <wp:extent cx="1097915" cy="6305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30555"/>
                  </a:xfrm>
                  <a:prstGeom prst="rect">
                    <a:avLst/>
                  </a:prstGeom>
                  <a:noFill/>
                </pic:spPr>
              </pic:pic>
            </a:graphicData>
          </a:graphic>
          <wp14:sizeRelH relativeFrom="page">
            <wp14:pctWidth>0</wp14:pctWidth>
          </wp14:sizeRelH>
          <wp14:sizeRelV relativeFrom="page">
            <wp14:pctHeight>0</wp14:pctHeight>
          </wp14:sizeRelV>
        </wp:anchor>
      </w:drawing>
    </w:r>
  </w:p>
  <w:p w14:paraId="0154F33A" w14:textId="77777777" w:rsidR="007F3CEB" w:rsidRDefault="005519AE" w:rsidP="00F97C33">
    <w:pPr>
      <w:pStyle w:val="Footer"/>
      <w:ind w:left="2340"/>
      <w:rPr>
        <w:rFonts w:ascii="Times New Roman" w:hAnsi="Times New Roman" w:cs="Times New Roman"/>
        <w:i/>
        <w:sz w:val="18"/>
        <w:szCs w:val="18"/>
      </w:rPr>
    </w:pPr>
    <w:r w:rsidRPr="00F97C33">
      <w:rPr>
        <w:rFonts w:ascii="Times New Roman" w:hAnsi="Times New Roman" w:cs="Times New Roman"/>
        <w:i/>
        <w:sz w:val="18"/>
        <w:szCs w:val="18"/>
      </w:rPr>
      <w:t>PREP</w:t>
    </w:r>
    <w:r w:rsidRPr="00007D3A">
      <w:rPr>
        <w:rFonts w:ascii="Times New Roman" w:hAnsi="Times New Roman" w:cs="Times New Roman"/>
        <w:b/>
        <w:i/>
        <w:sz w:val="18"/>
        <w:szCs w:val="18"/>
      </w:rPr>
      <w:t>notes are a</w:t>
    </w:r>
    <w:r>
      <w:rPr>
        <w:rFonts w:ascii="Times New Roman" w:hAnsi="Times New Roman" w:cs="Times New Roman"/>
        <w:i/>
        <w:sz w:val="18"/>
        <w:szCs w:val="18"/>
      </w:rPr>
      <w:t xml:space="preserve">dapted from the “Disaster Handbook for Extension Agents”.  Reviewed and updated </w:t>
    </w:r>
    <w:r w:rsidR="007F3CEB">
      <w:rPr>
        <w:rFonts w:ascii="Times New Roman" w:hAnsi="Times New Roman" w:cs="Times New Roman"/>
        <w:i/>
        <w:sz w:val="18"/>
        <w:szCs w:val="18"/>
      </w:rPr>
      <w:t>July</w:t>
    </w:r>
  </w:p>
  <w:p w14:paraId="3A48C2A8" w14:textId="577D9730" w:rsidR="005519AE" w:rsidRDefault="001359DF" w:rsidP="00F97C33">
    <w:pPr>
      <w:pStyle w:val="Footer"/>
      <w:ind w:left="2340"/>
      <w:rPr>
        <w:rFonts w:ascii="Times New Roman" w:hAnsi="Times New Roman" w:cs="Times New Roman"/>
        <w:i/>
        <w:sz w:val="18"/>
        <w:szCs w:val="18"/>
      </w:rPr>
    </w:pPr>
    <w:r>
      <w:rPr>
        <w:rFonts w:ascii="Times New Roman" w:hAnsi="Times New Roman" w:cs="Times New Roman"/>
        <w:i/>
        <w:sz w:val="18"/>
        <w:szCs w:val="18"/>
      </w:rPr>
      <w:t>2020</w:t>
    </w:r>
    <w:r w:rsidR="005519AE">
      <w:rPr>
        <w:rFonts w:ascii="Times New Roman" w:hAnsi="Times New Roman" w:cs="Times New Roman"/>
        <w:i/>
        <w:sz w:val="18"/>
        <w:szCs w:val="18"/>
      </w:rPr>
      <w:t>.  Additional sources cited as appropriate.</w:t>
    </w:r>
    <w:r w:rsidR="001567FA">
      <w:rPr>
        <w:rFonts w:ascii="Times New Roman" w:hAnsi="Times New Roman" w:cs="Times New Roman"/>
        <w:i/>
        <w:sz w:val="18"/>
        <w:szCs w:val="18"/>
      </w:rPr>
      <w:tab/>
    </w:r>
  </w:p>
  <w:p w14:paraId="1460819F" w14:textId="73A7C3F2" w:rsidR="00A67869" w:rsidRDefault="00A6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0C853" w14:textId="77777777" w:rsidR="00B01893" w:rsidRDefault="00B01893" w:rsidP="00A10EC4">
      <w:pPr>
        <w:spacing w:after="0" w:line="240" w:lineRule="auto"/>
      </w:pPr>
      <w:r>
        <w:separator/>
      </w:r>
    </w:p>
  </w:footnote>
  <w:footnote w:type="continuationSeparator" w:id="0">
    <w:p w14:paraId="68693925" w14:textId="77777777" w:rsidR="00B01893" w:rsidRDefault="00B01893" w:rsidP="00A10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110376"/>
      <w:docPartObj>
        <w:docPartGallery w:val="Page Numbers (Top of Page)"/>
        <w:docPartUnique/>
      </w:docPartObj>
    </w:sdtPr>
    <w:sdtEndPr>
      <w:rPr>
        <w:noProof/>
      </w:rPr>
    </w:sdtEndPr>
    <w:sdtContent>
      <w:p w14:paraId="05EEF18C" w14:textId="77777777" w:rsidR="00A67869" w:rsidRDefault="00F54D90">
        <w:pPr>
          <w:pStyle w:val="Header"/>
          <w:jc w:val="right"/>
        </w:pPr>
        <w:r>
          <w:rPr>
            <w:noProof/>
          </w:rPr>
          <mc:AlternateContent>
            <mc:Choice Requires="wps">
              <w:drawing>
                <wp:anchor distT="45720" distB="45720" distL="114300" distR="114300" simplePos="0" relativeHeight="251666432" behindDoc="0" locked="0" layoutInCell="1" allowOverlap="1" wp14:anchorId="6D8619FB" wp14:editId="4C9FA772">
                  <wp:simplePos x="0" y="0"/>
                  <wp:positionH relativeFrom="column">
                    <wp:posOffset>-297180</wp:posOffset>
                  </wp:positionH>
                  <wp:positionV relativeFrom="paragraph">
                    <wp:posOffset>-123825</wp:posOffset>
                  </wp:positionV>
                  <wp:extent cx="1562100" cy="1404620"/>
                  <wp:effectExtent l="0" t="0" r="0" b="5080"/>
                  <wp:wrapNone/>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619FB" id="_x0000_t202" coordsize="21600,21600" o:spt="202" path="m,l,21600r21600,l21600,xe">
                  <v:stroke joinstyle="miter"/>
                  <v:path gradientshapeok="t" o:connecttype="rect"/>
                </v:shapetype>
                <v:shape id="Text Box 2" o:spid="_x0000_s1026" type="#_x0000_t202" style="position:absolute;left:0;text-align:left;margin-left:-23.4pt;margin-top:-9.75pt;width:12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" filled="f" stroked="f">
                  <v:textbox style="mso-fit-shape-to-text:t">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v:textbox>
                </v:shape>
              </w:pict>
            </mc:Fallback>
          </mc:AlternateContent>
        </w:r>
        <w:r w:rsidR="00A67869">
          <w:fldChar w:fldCharType="begin"/>
        </w:r>
        <w:r w:rsidR="00A67869">
          <w:instrText xml:space="preserve"> PAGE   \* MERGEFORMAT </w:instrText>
        </w:r>
        <w:r w:rsidR="00A67869">
          <w:fldChar w:fldCharType="separate"/>
        </w:r>
        <w:r w:rsidR="00E9423C">
          <w:rPr>
            <w:noProof/>
          </w:rPr>
          <w:t>2</w:t>
        </w:r>
        <w:r w:rsidR="00A67869">
          <w:rPr>
            <w:noProof/>
          </w:rPr>
          <w:fldChar w:fldCharType="end"/>
        </w:r>
      </w:p>
    </w:sdtContent>
  </w:sdt>
  <w:p w14:paraId="3AB53378" w14:textId="77777777" w:rsidR="00A10EC4" w:rsidRDefault="00A10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4D50" w14:textId="77777777" w:rsidR="00A67869" w:rsidRDefault="00A67869">
    <w:pPr>
      <w:pStyle w:val="Header"/>
    </w:pPr>
    <w:r>
      <w:rPr>
        <w:noProof/>
      </w:rPr>
      <mc:AlternateContent>
        <mc:Choice Requires="wps">
          <w:drawing>
            <wp:anchor distT="45720" distB="45720" distL="114300" distR="114300" simplePos="0" relativeHeight="251664384" behindDoc="1" locked="0" layoutInCell="1" allowOverlap="1" wp14:anchorId="5102BBD2" wp14:editId="70EC42D9">
              <wp:simplePos x="0" y="0"/>
              <wp:positionH relativeFrom="column">
                <wp:posOffset>-325755</wp:posOffset>
              </wp:positionH>
              <wp:positionV relativeFrom="paragraph">
                <wp:posOffset>-180975</wp:posOffset>
              </wp:positionV>
              <wp:extent cx="156210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2BBD2" id="_x0000_t202" coordsize="21600,21600" o:spt="202" path="m,l,21600r21600,l21600,xe">
              <v:stroke joinstyle="miter"/>
              <v:path gradientshapeok="t" o:connecttype="rect"/>
            </v:shapetype>
            <v:shape id="_x0000_s1027" type="#_x0000_t202" style="position:absolute;margin-left:-25.65pt;margin-top:-14.25pt;width:12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" filled="f" stroked="f">
              <v:textbox style="mso-fit-shape-to-text:t">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v:textbox>
            </v:shape>
          </w:pict>
        </mc:Fallback>
      </mc:AlternateContent>
    </w:r>
    <w:r>
      <w:rPr>
        <w:noProof/>
      </w:rPr>
      <w:drawing>
        <wp:anchor distT="0" distB="0" distL="114300" distR="114300" simplePos="0" relativeHeight="251658239" behindDoc="1" locked="0" layoutInCell="1" allowOverlap="1" wp14:anchorId="32CD7DB0" wp14:editId="105B9059">
          <wp:simplePos x="0" y="0"/>
          <wp:positionH relativeFrom="column">
            <wp:posOffset>-363855</wp:posOffset>
          </wp:positionH>
          <wp:positionV relativeFrom="paragraph">
            <wp:posOffset>-228600</wp:posOffset>
          </wp:positionV>
          <wp:extent cx="7239000" cy="16859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685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1FC"/>
    <w:multiLevelType w:val="hybridMultilevel"/>
    <w:tmpl w:val="F76EC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E03F01"/>
    <w:multiLevelType w:val="hybridMultilevel"/>
    <w:tmpl w:val="80280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351E8"/>
    <w:multiLevelType w:val="hybridMultilevel"/>
    <w:tmpl w:val="524EEF22"/>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B3DFF"/>
    <w:multiLevelType w:val="hybridMultilevel"/>
    <w:tmpl w:val="3FB69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B86381"/>
    <w:multiLevelType w:val="hybridMultilevel"/>
    <w:tmpl w:val="1F2C3912"/>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45029"/>
    <w:multiLevelType w:val="hybridMultilevel"/>
    <w:tmpl w:val="D2906CF0"/>
    <w:lvl w:ilvl="0" w:tplc="B672BFC2">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FC4EA4"/>
    <w:multiLevelType w:val="hybridMultilevel"/>
    <w:tmpl w:val="DC6EF19C"/>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24F63"/>
    <w:multiLevelType w:val="hybridMultilevel"/>
    <w:tmpl w:val="59F8E734"/>
    <w:lvl w:ilvl="0" w:tplc="4796A830">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24422E"/>
    <w:multiLevelType w:val="hybridMultilevel"/>
    <w:tmpl w:val="45A66F4E"/>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159BA"/>
    <w:multiLevelType w:val="hybridMultilevel"/>
    <w:tmpl w:val="1A7A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83746A"/>
    <w:multiLevelType w:val="hybridMultilevel"/>
    <w:tmpl w:val="C0C6E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43B29"/>
    <w:multiLevelType w:val="hybridMultilevel"/>
    <w:tmpl w:val="BCB27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608D6"/>
    <w:multiLevelType w:val="hybridMultilevel"/>
    <w:tmpl w:val="47D662BE"/>
    <w:lvl w:ilvl="0" w:tplc="D090C8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76044"/>
    <w:multiLevelType w:val="hybridMultilevel"/>
    <w:tmpl w:val="A630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475BD"/>
    <w:multiLevelType w:val="hybridMultilevel"/>
    <w:tmpl w:val="2EA6E848"/>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04195"/>
    <w:multiLevelType w:val="hybridMultilevel"/>
    <w:tmpl w:val="83140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D515A99"/>
    <w:multiLevelType w:val="hybridMultilevel"/>
    <w:tmpl w:val="EE2A4BF2"/>
    <w:lvl w:ilvl="0" w:tplc="00203486">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C105E4"/>
    <w:multiLevelType w:val="hybridMultilevel"/>
    <w:tmpl w:val="CF1A90C0"/>
    <w:lvl w:ilvl="0" w:tplc="0409000F">
      <w:start w:val="1"/>
      <w:numFmt w:val="decimal"/>
      <w:lvlText w:val="%1."/>
      <w:lvlJc w:val="left"/>
      <w:pPr>
        <w:ind w:left="720" w:hanging="360"/>
      </w:pPr>
    </w:lvl>
    <w:lvl w:ilvl="1" w:tplc="9CB2E1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40492"/>
    <w:multiLevelType w:val="hybridMultilevel"/>
    <w:tmpl w:val="FA3429B0"/>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22FBD"/>
    <w:multiLevelType w:val="hybridMultilevel"/>
    <w:tmpl w:val="5B2A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8057D5"/>
    <w:multiLevelType w:val="hybridMultilevel"/>
    <w:tmpl w:val="A63E0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8B66080"/>
    <w:multiLevelType w:val="hybridMultilevel"/>
    <w:tmpl w:val="BA084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831F76"/>
    <w:multiLevelType w:val="hybridMultilevel"/>
    <w:tmpl w:val="49F23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9B4C55"/>
    <w:multiLevelType w:val="hybridMultilevel"/>
    <w:tmpl w:val="1772D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2F4298"/>
    <w:multiLevelType w:val="hybridMultilevel"/>
    <w:tmpl w:val="F0C08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F80F48"/>
    <w:multiLevelType w:val="hybridMultilevel"/>
    <w:tmpl w:val="CDCA7308"/>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378F7"/>
    <w:multiLevelType w:val="hybridMultilevel"/>
    <w:tmpl w:val="2F3C7C9C"/>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F35414"/>
    <w:multiLevelType w:val="hybridMultilevel"/>
    <w:tmpl w:val="B7A6E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9742F6E"/>
    <w:multiLevelType w:val="hybridMultilevel"/>
    <w:tmpl w:val="2A989638"/>
    <w:lvl w:ilvl="0" w:tplc="FF40C738">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C632E63"/>
    <w:multiLevelType w:val="hybridMultilevel"/>
    <w:tmpl w:val="E242A486"/>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2"/>
  </w:num>
  <w:num w:numId="4">
    <w:abstractNumId w:val="10"/>
  </w:num>
  <w:num w:numId="5">
    <w:abstractNumId w:val="13"/>
  </w:num>
  <w:num w:numId="6">
    <w:abstractNumId w:val="2"/>
  </w:num>
  <w:num w:numId="7">
    <w:abstractNumId w:val="23"/>
  </w:num>
  <w:num w:numId="8">
    <w:abstractNumId w:val="1"/>
  </w:num>
  <w:num w:numId="9">
    <w:abstractNumId w:val="29"/>
  </w:num>
  <w:num w:numId="10">
    <w:abstractNumId w:val="8"/>
  </w:num>
  <w:num w:numId="11">
    <w:abstractNumId w:val="18"/>
  </w:num>
  <w:num w:numId="12">
    <w:abstractNumId w:val="4"/>
  </w:num>
  <w:num w:numId="13">
    <w:abstractNumId w:val="26"/>
  </w:num>
  <w:num w:numId="14">
    <w:abstractNumId w:val="14"/>
  </w:num>
  <w:num w:numId="15">
    <w:abstractNumId w:val="25"/>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C4"/>
    <w:rsid w:val="00007D3A"/>
    <w:rsid w:val="000B6AA3"/>
    <w:rsid w:val="0011407F"/>
    <w:rsid w:val="001166CD"/>
    <w:rsid w:val="001359DF"/>
    <w:rsid w:val="001567FA"/>
    <w:rsid w:val="00197331"/>
    <w:rsid w:val="001C272E"/>
    <w:rsid w:val="001E3C8F"/>
    <w:rsid w:val="00221F7A"/>
    <w:rsid w:val="00275F9B"/>
    <w:rsid w:val="002F2C9D"/>
    <w:rsid w:val="00352F20"/>
    <w:rsid w:val="0036483C"/>
    <w:rsid w:val="003A2C87"/>
    <w:rsid w:val="003C0E20"/>
    <w:rsid w:val="00434C79"/>
    <w:rsid w:val="00453158"/>
    <w:rsid w:val="004A680E"/>
    <w:rsid w:val="005519AE"/>
    <w:rsid w:val="005E0F32"/>
    <w:rsid w:val="00616EB4"/>
    <w:rsid w:val="00630F8C"/>
    <w:rsid w:val="00662DBF"/>
    <w:rsid w:val="006D7409"/>
    <w:rsid w:val="006F304B"/>
    <w:rsid w:val="0074113F"/>
    <w:rsid w:val="00755461"/>
    <w:rsid w:val="007D0A0F"/>
    <w:rsid w:val="007F3CEB"/>
    <w:rsid w:val="008021CB"/>
    <w:rsid w:val="00856779"/>
    <w:rsid w:val="008A63A5"/>
    <w:rsid w:val="008C34DF"/>
    <w:rsid w:val="008D1D52"/>
    <w:rsid w:val="008F042B"/>
    <w:rsid w:val="00925C7A"/>
    <w:rsid w:val="009F75B8"/>
    <w:rsid w:val="00A057F9"/>
    <w:rsid w:val="00A10EC4"/>
    <w:rsid w:val="00A423CC"/>
    <w:rsid w:val="00A641FF"/>
    <w:rsid w:val="00A67869"/>
    <w:rsid w:val="00AD146D"/>
    <w:rsid w:val="00B01893"/>
    <w:rsid w:val="00B06910"/>
    <w:rsid w:val="00B86327"/>
    <w:rsid w:val="00BA7F5E"/>
    <w:rsid w:val="00C129CF"/>
    <w:rsid w:val="00C6591E"/>
    <w:rsid w:val="00C73052"/>
    <w:rsid w:val="00CC7970"/>
    <w:rsid w:val="00D34D5D"/>
    <w:rsid w:val="00D668B3"/>
    <w:rsid w:val="00DA6C27"/>
    <w:rsid w:val="00DA78A3"/>
    <w:rsid w:val="00DB102A"/>
    <w:rsid w:val="00E9423C"/>
    <w:rsid w:val="00EC3BF8"/>
    <w:rsid w:val="00EF20D7"/>
    <w:rsid w:val="00F31235"/>
    <w:rsid w:val="00F54D90"/>
    <w:rsid w:val="00F97C33"/>
    <w:rsid w:val="00FA2B24"/>
    <w:rsid w:val="00FC5B38"/>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97AE6"/>
  <w15:docId w15:val="{F20AF5F5-A401-4969-8A86-4C708880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C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A10EC4"/>
  </w:style>
  <w:style w:type="paragraph" w:styleId="Footer">
    <w:name w:val="footer"/>
    <w:basedOn w:val="Normal"/>
    <w:link w:val="Foot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A10EC4"/>
  </w:style>
  <w:style w:type="paragraph" w:styleId="BalloonText">
    <w:name w:val="Balloon Text"/>
    <w:basedOn w:val="Normal"/>
    <w:link w:val="BalloonTextChar"/>
    <w:uiPriority w:val="99"/>
    <w:semiHidden/>
    <w:unhideWhenUsed/>
    <w:rsid w:val="00B06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10"/>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D668B3"/>
    <w:pPr>
      <w:ind w:left="720"/>
      <w:contextualSpacing/>
    </w:pPr>
  </w:style>
  <w:style w:type="character" w:styleId="Hyperlink">
    <w:name w:val="Hyperlink"/>
    <w:basedOn w:val="DefaultParagraphFont"/>
    <w:uiPriority w:val="99"/>
    <w:unhideWhenUsed/>
    <w:rsid w:val="004A680E"/>
    <w:rPr>
      <w:color w:val="0563C1" w:themeColor="hyperlink"/>
      <w:u w:val="single"/>
    </w:rPr>
  </w:style>
  <w:style w:type="table" w:styleId="TableGrid">
    <w:name w:val="Table Grid"/>
    <w:basedOn w:val="TableNormal"/>
    <w:uiPriority w:val="39"/>
    <w:rsid w:val="001166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2871">
      <w:bodyDiv w:val="1"/>
      <w:marLeft w:val="0"/>
      <w:marRight w:val="0"/>
      <w:marTop w:val="0"/>
      <w:marBottom w:val="0"/>
      <w:divBdr>
        <w:top w:val="none" w:sz="0" w:space="0" w:color="auto"/>
        <w:left w:val="none" w:sz="0" w:space="0" w:color="auto"/>
        <w:bottom w:val="none" w:sz="0" w:space="0" w:color="auto"/>
        <w:right w:val="none" w:sz="0" w:space="0" w:color="auto"/>
      </w:divBdr>
    </w:div>
    <w:div w:id="357119090">
      <w:bodyDiv w:val="1"/>
      <w:marLeft w:val="0"/>
      <w:marRight w:val="0"/>
      <w:marTop w:val="0"/>
      <w:marBottom w:val="0"/>
      <w:divBdr>
        <w:top w:val="none" w:sz="0" w:space="0" w:color="auto"/>
        <w:left w:val="none" w:sz="0" w:space="0" w:color="auto"/>
        <w:bottom w:val="none" w:sz="0" w:space="0" w:color="auto"/>
        <w:right w:val="none" w:sz="0" w:space="0" w:color="auto"/>
      </w:divBdr>
    </w:div>
    <w:div w:id="426849333">
      <w:bodyDiv w:val="1"/>
      <w:marLeft w:val="0"/>
      <w:marRight w:val="0"/>
      <w:marTop w:val="0"/>
      <w:marBottom w:val="0"/>
      <w:divBdr>
        <w:top w:val="none" w:sz="0" w:space="0" w:color="auto"/>
        <w:left w:val="none" w:sz="0" w:space="0" w:color="auto"/>
        <w:bottom w:val="none" w:sz="0" w:space="0" w:color="auto"/>
        <w:right w:val="none" w:sz="0" w:space="0" w:color="auto"/>
      </w:divBdr>
    </w:div>
    <w:div w:id="593434942">
      <w:bodyDiv w:val="1"/>
      <w:marLeft w:val="0"/>
      <w:marRight w:val="0"/>
      <w:marTop w:val="0"/>
      <w:marBottom w:val="0"/>
      <w:divBdr>
        <w:top w:val="none" w:sz="0" w:space="0" w:color="auto"/>
        <w:left w:val="none" w:sz="0" w:space="0" w:color="auto"/>
        <w:bottom w:val="none" w:sz="0" w:space="0" w:color="auto"/>
        <w:right w:val="none" w:sz="0" w:space="0" w:color="auto"/>
      </w:divBdr>
    </w:div>
    <w:div w:id="1090927667">
      <w:bodyDiv w:val="1"/>
      <w:marLeft w:val="0"/>
      <w:marRight w:val="0"/>
      <w:marTop w:val="0"/>
      <w:marBottom w:val="0"/>
      <w:divBdr>
        <w:top w:val="none" w:sz="0" w:space="0" w:color="auto"/>
        <w:left w:val="none" w:sz="0" w:space="0" w:color="auto"/>
        <w:bottom w:val="none" w:sz="0" w:space="0" w:color="auto"/>
        <w:right w:val="none" w:sz="0" w:space="0" w:color="auto"/>
      </w:divBdr>
    </w:div>
    <w:div w:id="1363747672">
      <w:bodyDiv w:val="1"/>
      <w:marLeft w:val="0"/>
      <w:marRight w:val="0"/>
      <w:marTop w:val="0"/>
      <w:marBottom w:val="0"/>
      <w:divBdr>
        <w:top w:val="none" w:sz="0" w:space="0" w:color="auto"/>
        <w:left w:val="none" w:sz="0" w:space="0" w:color="auto"/>
        <w:bottom w:val="none" w:sz="0" w:space="0" w:color="auto"/>
        <w:right w:val="none" w:sz="0" w:space="0" w:color="auto"/>
      </w:divBdr>
    </w:div>
    <w:div w:id="1560168689">
      <w:bodyDiv w:val="1"/>
      <w:marLeft w:val="0"/>
      <w:marRight w:val="0"/>
      <w:marTop w:val="0"/>
      <w:marBottom w:val="0"/>
      <w:divBdr>
        <w:top w:val="none" w:sz="0" w:space="0" w:color="auto"/>
        <w:left w:val="none" w:sz="0" w:space="0" w:color="auto"/>
        <w:bottom w:val="none" w:sz="0" w:space="0" w:color="auto"/>
        <w:right w:val="none" w:sz="0" w:space="0" w:color="auto"/>
      </w:divBdr>
    </w:div>
    <w:div w:id="1722711561">
      <w:bodyDiv w:val="1"/>
      <w:marLeft w:val="0"/>
      <w:marRight w:val="0"/>
      <w:marTop w:val="0"/>
      <w:marBottom w:val="0"/>
      <w:divBdr>
        <w:top w:val="none" w:sz="0" w:space="0" w:color="auto"/>
        <w:left w:val="none" w:sz="0" w:space="0" w:color="auto"/>
        <w:bottom w:val="none" w:sz="0" w:space="0" w:color="auto"/>
        <w:right w:val="none" w:sz="0" w:space="0" w:color="auto"/>
      </w:divBdr>
    </w:div>
    <w:div w:id="1771588177">
      <w:bodyDiv w:val="1"/>
      <w:marLeft w:val="0"/>
      <w:marRight w:val="0"/>
      <w:marTop w:val="0"/>
      <w:marBottom w:val="0"/>
      <w:divBdr>
        <w:top w:val="none" w:sz="0" w:space="0" w:color="auto"/>
        <w:left w:val="none" w:sz="0" w:space="0" w:color="auto"/>
        <w:bottom w:val="none" w:sz="0" w:space="0" w:color="auto"/>
        <w:right w:val="none" w:sz="0" w:space="0" w:color="auto"/>
      </w:divBdr>
    </w:div>
    <w:div w:id="18447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Edward J</dc:creator>
  <cp:lastModifiedBy>Ed Sheldon</cp:lastModifiedBy>
  <cp:revision>3</cp:revision>
  <cp:lastPrinted>2019-12-09T21:11:00Z</cp:lastPrinted>
  <dcterms:created xsi:type="dcterms:W3CDTF">2020-08-10T21:55:00Z</dcterms:created>
  <dcterms:modified xsi:type="dcterms:W3CDTF">2020-08-10T21:57:00Z</dcterms:modified>
</cp:coreProperties>
</file>